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B5" w:rsidRDefault="00B22654" w:rsidP="00B22654">
      <w:pPr>
        <w:jc w:val="center"/>
        <w:rPr>
          <w:b/>
          <w:sz w:val="40"/>
          <w:szCs w:val="40"/>
        </w:rPr>
      </w:pPr>
      <w:r w:rsidRPr="00B22654">
        <w:rPr>
          <w:b/>
          <w:sz w:val="40"/>
          <w:szCs w:val="40"/>
        </w:rPr>
        <w:t>Articles of Impeachment – Andrew Jackson Debate</w:t>
      </w:r>
    </w:p>
    <w:p w:rsidR="00277BF9" w:rsidRPr="00277BF9" w:rsidRDefault="00277BF9" w:rsidP="00277BF9">
      <w:pPr>
        <w:jc w:val="both"/>
      </w:pPr>
      <w:r w:rsidRPr="00277BF9">
        <w:t>Did Andrew Jackson abuse his power as President? Did he violate the basic tenants of the Constitution? Should Andrew Jackson be removed from the office of President? These are the questions before the House</w:t>
      </w:r>
      <w:r w:rsidR="00130592">
        <w:t xml:space="preserve"> of Representatives in 1830</w:t>
      </w:r>
      <w:r w:rsidR="008C6143">
        <w:t xml:space="preserve"> (you)</w:t>
      </w:r>
      <w:r w:rsidRPr="00277BF9">
        <w:t xml:space="preserve">. </w:t>
      </w:r>
    </w:p>
    <w:p w:rsidR="00277BF9" w:rsidRPr="00277BF9" w:rsidRDefault="00277BF9" w:rsidP="00277BF9">
      <w:pPr>
        <w:jc w:val="both"/>
      </w:pPr>
    </w:p>
    <w:tbl>
      <w:tblPr>
        <w:tblW w:w="4500" w:type="pct"/>
        <w:jc w:val="center"/>
        <w:tblCellMar>
          <w:left w:w="0" w:type="dxa"/>
          <w:right w:w="0" w:type="dxa"/>
        </w:tblCellMar>
        <w:tblLook w:val="04A0" w:firstRow="1" w:lastRow="0" w:firstColumn="1" w:lastColumn="0" w:noHBand="0" w:noVBand="1"/>
      </w:tblPr>
      <w:tblGrid>
        <w:gridCol w:w="1125"/>
        <w:gridCol w:w="8595"/>
      </w:tblGrid>
      <w:tr w:rsidR="002A5EB5" w:rsidRPr="00277BF9" w:rsidTr="00CF588A">
        <w:trPr>
          <w:jc w:val="center"/>
        </w:trPr>
        <w:tc>
          <w:tcPr>
            <w:tcW w:w="1125" w:type="dxa"/>
            <w:tcMar>
              <w:top w:w="45" w:type="dxa"/>
              <w:left w:w="75" w:type="dxa"/>
              <w:bottom w:w="45" w:type="dxa"/>
              <w:right w:w="75" w:type="dxa"/>
            </w:tcMar>
            <w:hideMark/>
          </w:tcPr>
          <w:p w:rsidR="002A5EB5" w:rsidRPr="00277BF9" w:rsidRDefault="002A5EB5">
            <w:r w:rsidRPr="00277BF9">
              <w:rPr>
                <w:b/>
                <w:bCs/>
                <w:color w:val="9F0000"/>
                <w:u w:val="single"/>
              </w:rPr>
              <w:t>Step #1</w:t>
            </w:r>
            <w:r w:rsidRPr="00277BF9">
              <w:rPr>
                <w:b/>
                <w:bCs/>
                <w:color w:val="9F0000"/>
              </w:rPr>
              <w:t>:</w:t>
            </w:r>
          </w:p>
        </w:tc>
        <w:tc>
          <w:tcPr>
            <w:tcW w:w="0" w:type="auto"/>
            <w:shd w:val="clear" w:color="auto" w:fill="FFFFFF"/>
            <w:tcMar>
              <w:top w:w="45" w:type="dxa"/>
              <w:left w:w="75" w:type="dxa"/>
              <w:bottom w:w="45" w:type="dxa"/>
              <w:right w:w="75" w:type="dxa"/>
            </w:tcMar>
            <w:hideMark/>
          </w:tcPr>
          <w:p w:rsidR="002A5EB5" w:rsidRPr="00277BF9" w:rsidRDefault="002A5EB5" w:rsidP="008C6143">
            <w:pPr>
              <w:ind w:right="15"/>
            </w:pPr>
            <w:r w:rsidRPr="00277BF9">
              <w:rPr>
                <w:bCs/>
              </w:rPr>
              <w:t>The class w</w:t>
            </w:r>
            <w:r w:rsidR="008C6143">
              <w:rPr>
                <w:bCs/>
              </w:rPr>
              <w:t>ill be divided into SIX groups (</w:t>
            </w:r>
            <w:r w:rsidRPr="00277BF9">
              <w:rPr>
                <w:bCs/>
              </w:rPr>
              <w:t>one for each of</w:t>
            </w:r>
            <w:r w:rsidR="008C6143">
              <w:rPr>
                <w:bCs/>
              </w:rPr>
              <w:t xml:space="preserve"> the three impeachment articles)</w:t>
            </w:r>
            <w:r w:rsidRPr="00277BF9">
              <w:rPr>
                <w:bCs/>
              </w:rPr>
              <w:t xml:space="preserve">. One group per article will represent House Judiciary Committee members who will attempt to persuade the rest of the House to indict President Andrew Jackson </w:t>
            </w:r>
            <w:r w:rsidR="008C6143">
              <w:rPr>
                <w:bCs/>
              </w:rPr>
              <w:t>(</w:t>
            </w:r>
            <w:r w:rsidRPr="00277BF9">
              <w:rPr>
                <w:bCs/>
              </w:rPr>
              <w:t>on that impeachment article, the "PRO" side to each indictment</w:t>
            </w:r>
            <w:r w:rsidR="008C6143">
              <w:rPr>
                <w:bCs/>
              </w:rPr>
              <w:t>)</w:t>
            </w:r>
            <w:r w:rsidRPr="00277BF9">
              <w:rPr>
                <w:bCs/>
              </w:rPr>
              <w:t xml:space="preserve">.  One group will represent Jackson's supporters in the House who will argue against an impeachment indictment on that article </w:t>
            </w:r>
            <w:r w:rsidR="008C6143">
              <w:rPr>
                <w:bCs/>
              </w:rPr>
              <w:t>(</w:t>
            </w:r>
            <w:r w:rsidRPr="00277BF9">
              <w:rPr>
                <w:bCs/>
              </w:rPr>
              <w:t>the "CON" side of each indictment</w:t>
            </w:r>
            <w:r w:rsidR="008C6143">
              <w:rPr>
                <w:bCs/>
              </w:rPr>
              <w:t>)</w:t>
            </w:r>
            <w:r w:rsidRPr="00277BF9">
              <w:rPr>
                <w:bCs/>
              </w:rPr>
              <w:t>.</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rPr>
                <w:b/>
                <w:bCs/>
                <w:color w:val="9F0000"/>
                <w:u w:val="single"/>
              </w:rPr>
              <w:t>Step #2</w:t>
            </w:r>
            <w:r w:rsidRPr="00277BF9">
              <w:rPr>
                <w:b/>
                <w:bCs/>
                <w:color w:val="9F0000"/>
              </w:rPr>
              <w:t>:</w:t>
            </w:r>
          </w:p>
        </w:tc>
        <w:tc>
          <w:tcPr>
            <w:tcW w:w="0" w:type="auto"/>
            <w:shd w:val="clear" w:color="auto" w:fill="FFFFFF"/>
            <w:tcMar>
              <w:top w:w="45" w:type="dxa"/>
              <w:left w:w="75" w:type="dxa"/>
              <w:bottom w:w="45" w:type="dxa"/>
              <w:right w:w="75" w:type="dxa"/>
            </w:tcMar>
            <w:hideMark/>
          </w:tcPr>
          <w:p w:rsidR="002057BD" w:rsidRPr="00277BF9" w:rsidRDefault="002057BD">
            <w:pPr>
              <w:ind w:left="15" w:right="15"/>
              <w:rPr>
                <w:b/>
              </w:rPr>
            </w:pPr>
            <w:r w:rsidRPr="00277BF9">
              <w:rPr>
                <w:b/>
                <w:bCs/>
              </w:rPr>
              <w:t>ALL students will read these primary/secondary so</w:t>
            </w:r>
            <w:bookmarkStart w:id="0" w:name="_GoBack"/>
            <w:bookmarkEnd w:id="0"/>
            <w:r w:rsidRPr="00277BF9">
              <w:rPr>
                <w:b/>
                <w:bCs/>
              </w:rPr>
              <w:t>urce documents as background for the "trial:"</w:t>
            </w:r>
          </w:p>
          <w:tbl>
            <w:tblPr>
              <w:tblW w:w="5000" w:type="pct"/>
              <w:tblCellSpacing w:w="0" w:type="dxa"/>
              <w:tblInd w:w="15" w:type="dxa"/>
              <w:tblCellMar>
                <w:left w:w="0" w:type="dxa"/>
                <w:right w:w="0" w:type="dxa"/>
              </w:tblCellMar>
              <w:tblLook w:val="04A0" w:firstRow="1" w:lastRow="0" w:firstColumn="1" w:lastColumn="0" w:noHBand="0" w:noVBand="1"/>
            </w:tblPr>
            <w:tblGrid>
              <w:gridCol w:w="270"/>
              <w:gridCol w:w="8175"/>
            </w:tblGrid>
            <w:tr w:rsidR="002057BD" w:rsidRPr="00277BF9">
              <w:trPr>
                <w:tblCellSpacing w:w="0" w:type="dxa"/>
              </w:trPr>
              <w:tc>
                <w:tcPr>
                  <w:tcW w:w="630" w:type="dxa"/>
                  <w:hideMark/>
                </w:tcPr>
                <w:p w:rsidR="002057BD" w:rsidRPr="00277BF9" w:rsidRDefault="002057BD">
                  <w:r w:rsidRPr="00277BF9">
                    <w:rPr>
                      <w:noProof/>
                    </w:rPr>
                    <w:drawing>
                      <wp:inline distT="0" distB="0" distL="0" distR="0" wp14:anchorId="028A87AD" wp14:editId="1783A52F">
                        <wp:extent cx="171450" cy="180975"/>
                        <wp:effectExtent l="0" t="0" r="0" b="9525"/>
                        <wp:docPr id="28" name="Pictur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6" w:history="1">
                    <w:r w:rsidR="002057BD" w:rsidRPr="00277BF9">
                      <w:rPr>
                        <w:rStyle w:val="Hyperlink"/>
                        <w:bCs/>
                        <w:u w:val="none"/>
                      </w:rPr>
                      <w:t>First Inaugural Address (March 4, 1829)</w:t>
                    </w:r>
                  </w:hyperlink>
                </w:p>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3064AB6F" wp14:editId="21118403">
                        <wp:extent cx="171450" cy="180975"/>
                        <wp:effectExtent l="0" t="0" r="0" b="9525"/>
                        <wp:docPr id="29" name="Picture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7" w:history="1">
                    <w:r w:rsidR="002057BD" w:rsidRPr="00277BF9">
                      <w:rPr>
                        <w:rStyle w:val="Hyperlink"/>
                        <w:bCs/>
                        <w:u w:val="none"/>
                      </w:rPr>
                      <w:t>Second Inaugural Address (March 4, 1833)</w:t>
                    </w:r>
                  </w:hyperlink>
                </w:p>
              </w:tc>
            </w:tr>
          </w:tbl>
          <w:p w:rsidR="002057BD" w:rsidRPr="00277BF9" w:rsidRDefault="002057BD" w:rsidP="002057BD">
            <w:pPr>
              <w:ind w:right="15"/>
            </w:pP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rPr>
                <w:b/>
                <w:bCs/>
                <w:color w:val="9F0000"/>
                <w:u w:val="single"/>
              </w:rPr>
              <w:t>Step #3</w:t>
            </w:r>
            <w:r w:rsidRPr="00277BF9">
              <w:rPr>
                <w:b/>
                <w:bCs/>
                <w:color w:val="9F0000"/>
              </w:rPr>
              <w:t>:</w:t>
            </w:r>
          </w:p>
        </w:tc>
        <w:tc>
          <w:tcPr>
            <w:tcW w:w="0" w:type="auto"/>
            <w:shd w:val="clear" w:color="auto" w:fill="FFFFFF"/>
            <w:tcMar>
              <w:top w:w="45" w:type="dxa"/>
              <w:left w:w="75" w:type="dxa"/>
              <w:bottom w:w="45" w:type="dxa"/>
              <w:right w:w="75" w:type="dxa"/>
            </w:tcMar>
            <w:hideMark/>
          </w:tcPr>
          <w:p w:rsidR="002057BD" w:rsidRPr="00277BF9" w:rsidRDefault="002057BD">
            <w:pPr>
              <w:ind w:left="15" w:right="15"/>
            </w:pPr>
            <w:r w:rsidRPr="00277BF9">
              <w:rPr>
                <w:b/>
                <w:bCs/>
              </w:rPr>
              <w:t>Each group will then research their particular impeachment article topic by starting with the web links below:</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t> </w:t>
            </w:r>
          </w:p>
        </w:tc>
        <w:tc>
          <w:tcPr>
            <w:tcW w:w="0" w:type="auto"/>
            <w:shd w:val="clear" w:color="auto" w:fill="FFFFFF"/>
            <w:tcMar>
              <w:top w:w="45" w:type="dxa"/>
              <w:left w:w="75" w:type="dxa"/>
              <w:bottom w:w="45" w:type="dxa"/>
              <w:right w:w="75" w:type="dxa"/>
            </w:tcMar>
            <w:hideMark/>
          </w:tcPr>
          <w:p w:rsidR="002057BD" w:rsidRPr="00277BF9" w:rsidRDefault="002057BD">
            <w:pPr>
              <w:ind w:left="15" w:right="15"/>
            </w:pP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t> </w:t>
            </w:r>
          </w:p>
        </w:tc>
        <w:tc>
          <w:tcPr>
            <w:tcW w:w="0" w:type="auto"/>
            <w:shd w:val="clear" w:color="auto" w:fill="FFFFFF"/>
            <w:tcMar>
              <w:top w:w="45" w:type="dxa"/>
              <w:left w:w="75" w:type="dxa"/>
              <w:bottom w:w="45" w:type="dxa"/>
              <w:right w:w="75" w:type="dxa"/>
            </w:tcMar>
            <w:hideMark/>
          </w:tcPr>
          <w:p w:rsidR="002057BD" w:rsidRPr="00277BF9" w:rsidRDefault="002057BD">
            <w:pPr>
              <w:ind w:left="15" w:right="15"/>
            </w:pPr>
            <w:r w:rsidRPr="00277BF9">
              <w:rPr>
                <w:b/>
                <w:bCs/>
                <w:color w:val="CC0000"/>
                <w:u w:val="single"/>
              </w:rPr>
              <w:t>"Indictment"</w:t>
            </w:r>
            <w:r w:rsidRPr="00277BF9">
              <w:rPr>
                <w:rStyle w:val="apple-converted-space"/>
                <w:b/>
                <w:bCs/>
                <w:color w:val="CC0000"/>
                <w:u w:val="single"/>
              </w:rPr>
              <w:t> </w:t>
            </w:r>
            <w:r w:rsidRPr="00277BF9">
              <w:rPr>
                <w:b/>
                <w:bCs/>
                <w:color w:val="CC0000"/>
                <w:u w:val="single"/>
              </w:rPr>
              <w:t>1</w:t>
            </w:r>
            <w:r w:rsidRPr="00277BF9">
              <w:rPr>
                <w:b/>
                <w:bCs/>
                <w:color w:val="CC0000"/>
              </w:rPr>
              <w:t>:</w:t>
            </w:r>
            <w:r w:rsidRPr="00277BF9">
              <w:rPr>
                <w:rStyle w:val="apple-converted-space"/>
                <w:b/>
                <w:bCs/>
                <w:color w:val="CC0000"/>
              </w:rPr>
              <w:t> </w:t>
            </w:r>
            <w:r w:rsidRPr="00277BF9">
              <w:rPr>
                <w:b/>
                <w:bCs/>
              </w:rPr>
              <w:t> </w:t>
            </w:r>
            <w:r w:rsidRPr="00277BF9">
              <w:rPr>
                <w:b/>
                <w:bCs/>
                <w:i/>
                <w:iCs/>
              </w:rPr>
              <w:t>President Jackson has violated the separation of powers in his actions to destroy the Bank of the United States.</w:t>
            </w:r>
          </w:p>
          <w:tbl>
            <w:tblPr>
              <w:tblW w:w="8430" w:type="dxa"/>
              <w:tblCellSpacing w:w="0" w:type="dxa"/>
              <w:tblInd w:w="15" w:type="dxa"/>
              <w:tblCellMar>
                <w:left w:w="0" w:type="dxa"/>
                <w:right w:w="0" w:type="dxa"/>
              </w:tblCellMar>
              <w:tblLook w:val="04A0" w:firstRow="1" w:lastRow="0" w:firstColumn="1" w:lastColumn="0" w:noHBand="0" w:noVBand="1"/>
            </w:tblPr>
            <w:tblGrid>
              <w:gridCol w:w="270"/>
              <w:gridCol w:w="8160"/>
            </w:tblGrid>
            <w:tr w:rsidR="002057BD" w:rsidRPr="00277BF9" w:rsidTr="002057BD">
              <w:trPr>
                <w:tblCellSpacing w:w="0" w:type="dxa"/>
              </w:trPr>
              <w:tc>
                <w:tcPr>
                  <w:tcW w:w="270" w:type="dxa"/>
                  <w:hideMark/>
                </w:tcPr>
                <w:p w:rsidR="002057BD" w:rsidRPr="00277BF9" w:rsidRDefault="002057BD">
                  <w:r w:rsidRPr="00277BF9">
                    <w:rPr>
                      <w:noProof/>
                    </w:rPr>
                    <w:drawing>
                      <wp:inline distT="0" distB="0" distL="0" distR="0" wp14:anchorId="2FAACA51" wp14:editId="46205FF0">
                        <wp:extent cx="171450" cy="180975"/>
                        <wp:effectExtent l="0" t="0" r="0" b="9525"/>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8160" w:type="dxa"/>
                  <w:hideMark/>
                </w:tcPr>
                <w:p w:rsidR="002057BD" w:rsidRPr="00277BF9" w:rsidRDefault="00576B22" w:rsidP="00B22654">
                  <w:hyperlink r:id="rId8" w:history="1">
                    <w:r w:rsidR="002057BD" w:rsidRPr="00277BF9">
                      <w:rPr>
                        <w:rStyle w:val="apple-converted-space"/>
                        <w:bCs/>
                        <w:i/>
                        <w:iCs/>
                        <w:color w:val="0000FF"/>
                      </w:rPr>
                      <w:t xml:space="preserve">"Andrew Jackson and the Bank War" - Tony </w:t>
                    </w:r>
                    <w:proofErr w:type="spellStart"/>
                    <w:r w:rsidR="002057BD" w:rsidRPr="00277BF9">
                      <w:rPr>
                        <w:rStyle w:val="apple-converted-space"/>
                        <w:bCs/>
                        <w:i/>
                        <w:iCs/>
                        <w:color w:val="0000FF"/>
                      </w:rPr>
                      <w:t>D'Urso</w:t>
                    </w:r>
                    <w:proofErr w:type="spellEnd"/>
                    <w:r w:rsidR="002057BD" w:rsidRPr="00277BF9">
                      <w:rPr>
                        <w:rStyle w:val="apple-converted-space"/>
                        <w:bCs/>
                        <w:i/>
                        <w:iCs/>
                        <w:color w:val="0000FF"/>
                      </w:rPr>
                      <w:t xml:space="preserve"> (essay). From Revolution to Reconstruction</w:t>
                    </w:r>
                  </w:hyperlink>
                </w:p>
              </w:tc>
            </w:tr>
            <w:tr w:rsidR="002057BD" w:rsidRPr="00277BF9" w:rsidTr="002057BD">
              <w:trPr>
                <w:tblCellSpacing w:w="0" w:type="dxa"/>
              </w:trPr>
              <w:tc>
                <w:tcPr>
                  <w:tcW w:w="270" w:type="dxa"/>
                  <w:hideMark/>
                </w:tcPr>
                <w:p w:rsidR="002057BD" w:rsidRPr="00277BF9" w:rsidRDefault="002057BD">
                  <w:r w:rsidRPr="00277BF9">
                    <w:rPr>
                      <w:noProof/>
                    </w:rPr>
                    <w:drawing>
                      <wp:inline distT="0" distB="0" distL="0" distR="0" wp14:anchorId="2235E689" wp14:editId="08D9E6EC">
                        <wp:extent cx="171450" cy="180975"/>
                        <wp:effectExtent l="0" t="0" r="0" b="9525"/>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8160" w:type="dxa"/>
                </w:tcPr>
                <w:p w:rsidR="002057BD" w:rsidRPr="00277BF9" w:rsidRDefault="00576B22">
                  <w:hyperlink r:id="rId9" w:history="1">
                    <w:r w:rsidR="002057BD" w:rsidRPr="00277BF9">
                      <w:rPr>
                        <w:rStyle w:val="Hyperlink"/>
                        <w:bCs/>
                        <w:u w:val="none"/>
                      </w:rPr>
                      <w:t>Henry Clay's Speech on Jackson's Bank Veto - 1832</w:t>
                    </w:r>
                  </w:hyperlink>
                </w:p>
              </w:tc>
            </w:tr>
            <w:tr w:rsidR="002057BD" w:rsidRPr="00277BF9" w:rsidTr="002057BD">
              <w:trPr>
                <w:tblCellSpacing w:w="0" w:type="dxa"/>
              </w:trPr>
              <w:tc>
                <w:tcPr>
                  <w:tcW w:w="270" w:type="dxa"/>
                  <w:hideMark/>
                </w:tcPr>
                <w:p w:rsidR="002057BD" w:rsidRPr="00277BF9" w:rsidRDefault="002057BD">
                  <w:r w:rsidRPr="00277BF9">
                    <w:rPr>
                      <w:noProof/>
                    </w:rPr>
                    <w:drawing>
                      <wp:inline distT="0" distB="0" distL="0" distR="0" wp14:anchorId="2A7C9459" wp14:editId="0853DF0C">
                        <wp:extent cx="171450" cy="180975"/>
                        <wp:effectExtent l="0" t="0" r="0" b="9525"/>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8160" w:type="dxa"/>
                </w:tcPr>
                <w:p w:rsidR="002057BD" w:rsidRPr="00277BF9" w:rsidRDefault="00576B22">
                  <w:hyperlink r:id="rId10" w:history="1">
                    <w:r w:rsidR="002057BD" w:rsidRPr="00277BF9">
                      <w:rPr>
                        <w:rStyle w:val="Hyperlink"/>
                        <w:bCs/>
                        <w:u w:val="none"/>
                      </w:rPr>
                      <w:t>Jackson's Bank Veto Message - 1832</w:t>
                    </w:r>
                  </w:hyperlink>
                </w:p>
              </w:tc>
            </w:tr>
            <w:tr w:rsidR="002057BD" w:rsidRPr="00277BF9" w:rsidTr="002057BD">
              <w:trPr>
                <w:tblCellSpacing w:w="0" w:type="dxa"/>
              </w:trPr>
              <w:tc>
                <w:tcPr>
                  <w:tcW w:w="270" w:type="dxa"/>
                  <w:hideMark/>
                </w:tcPr>
                <w:p w:rsidR="002057BD" w:rsidRPr="00277BF9" w:rsidRDefault="002057BD"/>
              </w:tc>
              <w:tc>
                <w:tcPr>
                  <w:tcW w:w="8160" w:type="dxa"/>
                  <w:hideMark/>
                </w:tcPr>
                <w:p w:rsidR="002057BD" w:rsidRPr="00277BF9" w:rsidRDefault="002057BD"/>
              </w:tc>
            </w:tr>
            <w:tr w:rsidR="002057BD" w:rsidRPr="00277BF9" w:rsidTr="002057BD">
              <w:trPr>
                <w:tblCellSpacing w:w="0" w:type="dxa"/>
              </w:trPr>
              <w:tc>
                <w:tcPr>
                  <w:tcW w:w="270" w:type="dxa"/>
                  <w:hideMark/>
                </w:tcPr>
                <w:p w:rsidR="002057BD" w:rsidRPr="00277BF9" w:rsidRDefault="002057BD"/>
              </w:tc>
              <w:tc>
                <w:tcPr>
                  <w:tcW w:w="8160" w:type="dxa"/>
                </w:tcPr>
                <w:p w:rsidR="002057BD" w:rsidRPr="00277BF9" w:rsidRDefault="002057BD"/>
              </w:tc>
            </w:tr>
          </w:tbl>
          <w:p w:rsidR="002057BD" w:rsidRPr="00277BF9" w:rsidRDefault="002057BD">
            <w:pPr>
              <w:ind w:left="15" w:right="15"/>
              <w:rPr>
                <w:b/>
              </w:rPr>
            </w:pP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t> </w:t>
            </w:r>
          </w:p>
        </w:tc>
        <w:tc>
          <w:tcPr>
            <w:tcW w:w="0" w:type="auto"/>
            <w:shd w:val="clear" w:color="auto" w:fill="FFFFFF"/>
            <w:tcMar>
              <w:top w:w="45" w:type="dxa"/>
              <w:left w:w="75" w:type="dxa"/>
              <w:bottom w:w="45" w:type="dxa"/>
              <w:right w:w="75" w:type="dxa"/>
            </w:tcMar>
            <w:hideMark/>
          </w:tcPr>
          <w:p w:rsidR="002057BD" w:rsidRPr="00277BF9" w:rsidRDefault="002057BD">
            <w:pPr>
              <w:ind w:left="15" w:right="15"/>
            </w:pPr>
            <w:r w:rsidRPr="00277BF9">
              <w:rPr>
                <w:b/>
                <w:bCs/>
                <w:color w:val="CC0000"/>
                <w:u w:val="single"/>
              </w:rPr>
              <w:t>"Indictment"</w:t>
            </w:r>
            <w:r w:rsidRPr="00277BF9">
              <w:rPr>
                <w:rStyle w:val="apple-converted-space"/>
                <w:b/>
                <w:bCs/>
                <w:color w:val="CC0000"/>
                <w:u w:val="single"/>
              </w:rPr>
              <w:t> </w:t>
            </w:r>
            <w:r w:rsidRPr="00277BF9">
              <w:rPr>
                <w:b/>
                <w:bCs/>
                <w:color w:val="CC0000"/>
                <w:u w:val="single"/>
              </w:rPr>
              <w:t>2</w:t>
            </w:r>
            <w:r w:rsidRPr="00277BF9">
              <w:rPr>
                <w:b/>
                <w:bCs/>
                <w:color w:val="CC0000"/>
              </w:rPr>
              <w:t>:</w:t>
            </w:r>
            <w:r w:rsidRPr="00277BF9">
              <w:rPr>
                <w:rStyle w:val="apple-converted-space"/>
                <w:b/>
                <w:bCs/>
                <w:color w:val="CC0000"/>
              </w:rPr>
              <w:t> </w:t>
            </w:r>
            <w:r w:rsidRPr="00277BF9">
              <w:rPr>
                <w:b/>
                <w:bCs/>
              </w:rPr>
              <w:t> </w:t>
            </w:r>
            <w:r w:rsidRPr="00277BF9">
              <w:rPr>
                <w:b/>
                <w:bCs/>
                <w:i/>
                <w:iCs/>
              </w:rPr>
              <w:t xml:space="preserve">President Jackson violated </w:t>
            </w:r>
            <w:proofErr w:type="spellStart"/>
            <w:r w:rsidRPr="00277BF9">
              <w:rPr>
                <w:b/>
                <w:bCs/>
                <w:i/>
                <w:iCs/>
              </w:rPr>
              <w:t>states</w:t>
            </w:r>
            <w:proofErr w:type="spellEnd"/>
            <w:r w:rsidRPr="00277BF9">
              <w:rPr>
                <w:b/>
                <w:bCs/>
                <w:i/>
                <w:iCs/>
              </w:rPr>
              <w:t xml:space="preserve"> rights in his dealings with South Carolina in the nullification crisis.</w:t>
            </w:r>
          </w:p>
          <w:tbl>
            <w:tblPr>
              <w:tblW w:w="5000" w:type="pct"/>
              <w:tblCellSpacing w:w="0" w:type="dxa"/>
              <w:tblInd w:w="15" w:type="dxa"/>
              <w:tblCellMar>
                <w:left w:w="0" w:type="dxa"/>
                <w:right w:w="0" w:type="dxa"/>
              </w:tblCellMar>
              <w:tblLook w:val="04A0" w:firstRow="1" w:lastRow="0" w:firstColumn="1" w:lastColumn="0" w:noHBand="0" w:noVBand="1"/>
            </w:tblPr>
            <w:tblGrid>
              <w:gridCol w:w="270"/>
              <w:gridCol w:w="8175"/>
            </w:tblGrid>
            <w:tr w:rsidR="002057BD" w:rsidRPr="00277BF9">
              <w:trPr>
                <w:tblCellSpacing w:w="0" w:type="dxa"/>
              </w:trPr>
              <w:tc>
                <w:tcPr>
                  <w:tcW w:w="630" w:type="dxa"/>
                  <w:hideMark/>
                </w:tcPr>
                <w:p w:rsidR="002057BD" w:rsidRPr="00277BF9" w:rsidRDefault="002057BD">
                  <w:r w:rsidRPr="00277BF9">
                    <w:rPr>
                      <w:noProof/>
                    </w:rPr>
                    <w:drawing>
                      <wp:inline distT="0" distB="0" distL="0" distR="0" wp14:anchorId="16236929" wp14:editId="67860AC8">
                        <wp:extent cx="171450" cy="180975"/>
                        <wp:effectExtent l="0" t="0" r="0" b="9525"/>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1" w:history="1">
                    <w:r w:rsidR="002057BD" w:rsidRPr="00277BF9">
                      <w:rPr>
                        <w:rStyle w:val="Hyperlink"/>
                        <w:bCs/>
                        <w:u w:val="none"/>
                      </w:rPr>
                      <w:t>Veto of the Maysville Road Bill - 1830</w:t>
                    </w:r>
                  </w:hyperlink>
                </w:p>
              </w:tc>
            </w:tr>
            <w:tr w:rsidR="002057BD" w:rsidRPr="00277BF9">
              <w:trPr>
                <w:tblCellSpacing w:w="0" w:type="dxa"/>
              </w:trPr>
              <w:tc>
                <w:tcPr>
                  <w:tcW w:w="630" w:type="dxa"/>
                  <w:hideMark/>
                </w:tcPr>
                <w:p w:rsidR="002057BD" w:rsidRPr="00277BF9" w:rsidRDefault="002057BD"/>
              </w:tc>
              <w:tc>
                <w:tcPr>
                  <w:tcW w:w="5000" w:type="pct"/>
                  <w:hideMark/>
                </w:tcPr>
                <w:p w:rsidR="002057BD" w:rsidRPr="00277BF9" w:rsidRDefault="002057BD"/>
              </w:tc>
            </w:tr>
            <w:tr w:rsidR="002057BD" w:rsidRPr="00277BF9">
              <w:trPr>
                <w:tblCellSpacing w:w="0" w:type="dxa"/>
              </w:trPr>
              <w:tc>
                <w:tcPr>
                  <w:tcW w:w="630" w:type="dxa"/>
                  <w:hideMark/>
                </w:tcPr>
                <w:p w:rsidR="002057BD" w:rsidRPr="00277BF9" w:rsidRDefault="002057BD"/>
              </w:tc>
              <w:tc>
                <w:tcPr>
                  <w:tcW w:w="5000" w:type="pct"/>
                  <w:hideMark/>
                </w:tcPr>
                <w:p w:rsidR="002057BD" w:rsidRPr="00277BF9" w:rsidRDefault="002057BD"/>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0F8C1236" wp14:editId="0BA35240">
                        <wp:extent cx="171450" cy="180975"/>
                        <wp:effectExtent l="0" t="0" r="0" b="9525"/>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2" w:history="1">
                    <w:r w:rsidR="002057BD" w:rsidRPr="00277BF9">
                      <w:rPr>
                        <w:rStyle w:val="Hyperlink"/>
                        <w:bCs/>
                        <w:u w:val="none"/>
                      </w:rPr>
                      <w:t>Jackson's Proclamation Regarding Nullification - 1832</w:t>
                    </w:r>
                  </w:hyperlink>
                </w:p>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1397104F" wp14:editId="25595CE0">
                        <wp:extent cx="171450" cy="180975"/>
                        <wp:effectExtent l="0" t="0" r="0" b="9525"/>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3" w:history="1">
                    <w:r w:rsidR="002057BD" w:rsidRPr="00277BF9">
                      <w:rPr>
                        <w:rStyle w:val="Hyperlink"/>
                        <w:bCs/>
                        <w:u w:val="none"/>
                      </w:rPr>
                      <w:t>Force Bill - 1833</w:t>
                    </w:r>
                  </w:hyperlink>
                </w:p>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704CBD5C" wp14:editId="4B097745">
                        <wp:extent cx="171450" cy="180975"/>
                        <wp:effectExtent l="0" t="0" r="0" b="9525"/>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4" w:history="1">
                    <w:r w:rsidR="002057BD" w:rsidRPr="00277BF9">
                      <w:rPr>
                        <w:rStyle w:val="Hyperlink"/>
                        <w:bCs/>
                        <w:u w:val="none"/>
                      </w:rPr>
                      <w:t>Letter from Jackson to Van Buren Concerning Nullification - 1833</w:t>
                    </w:r>
                  </w:hyperlink>
                </w:p>
              </w:tc>
            </w:tr>
          </w:tbl>
          <w:p w:rsidR="002057BD" w:rsidRPr="00277BF9" w:rsidRDefault="002057BD">
            <w:pPr>
              <w:ind w:left="15" w:right="15"/>
            </w:pPr>
            <w:r w:rsidRPr="00277BF9">
              <w:t> </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t> </w:t>
            </w:r>
          </w:p>
        </w:tc>
        <w:tc>
          <w:tcPr>
            <w:tcW w:w="0" w:type="auto"/>
            <w:shd w:val="clear" w:color="auto" w:fill="FFFFFF"/>
            <w:tcMar>
              <w:top w:w="45" w:type="dxa"/>
              <w:left w:w="75" w:type="dxa"/>
              <w:bottom w:w="45" w:type="dxa"/>
              <w:right w:w="75" w:type="dxa"/>
            </w:tcMar>
            <w:hideMark/>
          </w:tcPr>
          <w:p w:rsidR="002057BD" w:rsidRPr="00277BF9" w:rsidRDefault="002057BD">
            <w:pPr>
              <w:ind w:left="15" w:right="15"/>
            </w:pPr>
            <w:r w:rsidRPr="00277BF9">
              <w:rPr>
                <w:b/>
                <w:bCs/>
                <w:color w:val="CC0000"/>
                <w:u w:val="single"/>
              </w:rPr>
              <w:t>"Indictment"</w:t>
            </w:r>
            <w:r w:rsidRPr="00277BF9">
              <w:rPr>
                <w:rStyle w:val="apple-converted-space"/>
                <w:b/>
                <w:bCs/>
                <w:color w:val="CC0000"/>
                <w:u w:val="single"/>
              </w:rPr>
              <w:t> </w:t>
            </w:r>
            <w:r w:rsidRPr="00277BF9">
              <w:rPr>
                <w:b/>
                <w:bCs/>
                <w:color w:val="CC0000"/>
                <w:u w:val="single"/>
              </w:rPr>
              <w:t>3</w:t>
            </w:r>
            <w:r w:rsidRPr="00277BF9">
              <w:rPr>
                <w:b/>
                <w:bCs/>
                <w:color w:val="CC0000"/>
              </w:rPr>
              <w:t>:</w:t>
            </w:r>
            <w:r w:rsidRPr="00277BF9">
              <w:rPr>
                <w:rStyle w:val="apple-converted-space"/>
                <w:b/>
                <w:bCs/>
                <w:color w:val="CC0000"/>
              </w:rPr>
              <w:t> </w:t>
            </w:r>
            <w:r w:rsidRPr="00277BF9">
              <w:rPr>
                <w:b/>
                <w:bCs/>
              </w:rPr>
              <w:t> </w:t>
            </w:r>
            <w:r w:rsidRPr="00277BF9">
              <w:rPr>
                <w:b/>
                <w:bCs/>
                <w:i/>
                <w:iCs/>
              </w:rPr>
              <w:t>President Jackson violated laws, treaties, and court orders in his dealings with Native Americans.</w:t>
            </w:r>
          </w:p>
          <w:tbl>
            <w:tblPr>
              <w:tblW w:w="5000" w:type="pct"/>
              <w:tblCellSpacing w:w="0" w:type="dxa"/>
              <w:tblInd w:w="15" w:type="dxa"/>
              <w:tblCellMar>
                <w:left w:w="0" w:type="dxa"/>
                <w:right w:w="0" w:type="dxa"/>
              </w:tblCellMar>
              <w:tblLook w:val="04A0" w:firstRow="1" w:lastRow="0" w:firstColumn="1" w:lastColumn="0" w:noHBand="0" w:noVBand="1"/>
            </w:tblPr>
            <w:tblGrid>
              <w:gridCol w:w="270"/>
              <w:gridCol w:w="8175"/>
            </w:tblGrid>
            <w:tr w:rsidR="002057BD" w:rsidRPr="00277BF9">
              <w:trPr>
                <w:tblCellSpacing w:w="0" w:type="dxa"/>
              </w:trPr>
              <w:tc>
                <w:tcPr>
                  <w:tcW w:w="630" w:type="dxa"/>
                  <w:hideMark/>
                </w:tcPr>
                <w:p w:rsidR="002057BD" w:rsidRPr="00277BF9" w:rsidRDefault="002057BD">
                  <w:r w:rsidRPr="00277BF9">
                    <w:rPr>
                      <w:noProof/>
                    </w:rPr>
                    <w:drawing>
                      <wp:inline distT="0" distB="0" distL="0" distR="0" wp14:anchorId="45316DDB" wp14:editId="14503198">
                        <wp:extent cx="171450" cy="180975"/>
                        <wp:effectExtent l="0" t="0" r="0" b="9525"/>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5" w:history="1">
                    <w:r w:rsidR="002057BD" w:rsidRPr="00277BF9">
                      <w:rPr>
                        <w:rStyle w:val="Hyperlink"/>
                        <w:bCs/>
                        <w:u w:val="none"/>
                      </w:rPr>
                      <w:t>Andrew Jackson Speaks:  Indian Removal. The</w:t>
                    </w:r>
                    <w:r w:rsidR="002057BD" w:rsidRPr="00277BF9">
                      <w:rPr>
                        <w:rStyle w:val="apple-converted-space"/>
                        <w:bCs/>
                        <w:color w:val="0000FF"/>
                      </w:rPr>
                      <w:t> </w:t>
                    </w:r>
                    <w:proofErr w:type="spellStart"/>
                    <w:r w:rsidR="002057BD" w:rsidRPr="00277BF9">
                      <w:rPr>
                        <w:rStyle w:val="Hyperlink"/>
                        <w:bCs/>
                        <w:i/>
                        <w:iCs/>
                        <w:u w:val="none"/>
                      </w:rPr>
                      <w:t>eJournal</w:t>
                    </w:r>
                    <w:proofErr w:type="spellEnd"/>
                    <w:r w:rsidR="002057BD" w:rsidRPr="00277BF9">
                      <w:rPr>
                        <w:rStyle w:val="apple-converted-space"/>
                        <w:bCs/>
                        <w:color w:val="0000FF"/>
                      </w:rPr>
                      <w:t> </w:t>
                    </w:r>
                    <w:r w:rsidR="002057BD" w:rsidRPr="00277BF9">
                      <w:rPr>
                        <w:rStyle w:val="Hyperlink"/>
                        <w:bCs/>
                        <w:u w:val="none"/>
                      </w:rPr>
                      <w:t>Website.</w:t>
                    </w:r>
                  </w:hyperlink>
                </w:p>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638B4F2F" wp14:editId="7269BC67">
                        <wp:extent cx="171450" cy="180975"/>
                        <wp:effectExtent l="0" t="0" r="0" b="9525"/>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8C6143">
                  <w:hyperlink r:id="rId16" w:history="1">
                    <w:r w:rsidR="002057BD" w:rsidRPr="00277BF9">
                      <w:rPr>
                        <w:rStyle w:val="Hyperlink"/>
                        <w:bCs/>
                        <w:u w:val="none"/>
                      </w:rPr>
                      <w:t>Cherokee Indian Removal Debate - 1830</w:t>
                    </w:r>
                  </w:hyperlink>
                  <w:r w:rsidR="002057BD">
                    <w:rPr>
                      <w:bCs/>
                    </w:rPr>
                    <w:t>  (</w:t>
                  </w:r>
                  <w:r w:rsidR="002057BD" w:rsidRPr="00277BF9">
                    <w:rPr>
                      <w:bCs/>
                    </w:rPr>
                    <w:t>this is a very long document--just skim it</w:t>
                  </w:r>
                  <w:r w:rsidR="002057BD">
                    <w:rPr>
                      <w:bCs/>
                    </w:rPr>
                    <w:t>)</w:t>
                  </w:r>
                </w:p>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5D6D9EB2" wp14:editId="516E066D">
                        <wp:extent cx="171450" cy="180975"/>
                        <wp:effectExtent l="0" t="0" r="0" b="9525"/>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7" w:history="1">
                    <w:r w:rsidR="002057BD" w:rsidRPr="00277BF9">
                      <w:rPr>
                        <w:rStyle w:val="Hyperlink"/>
                        <w:bCs/>
                        <w:u w:val="none"/>
                      </w:rPr>
                      <w:t>Indian Removal Act - 1830</w:t>
                    </w:r>
                  </w:hyperlink>
                </w:p>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04F975CB" wp14:editId="71289953">
                        <wp:extent cx="171450" cy="180975"/>
                        <wp:effectExtent l="0" t="0" r="0" b="9525"/>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8" w:history="1">
                    <w:r w:rsidR="002057BD" w:rsidRPr="00277BF9">
                      <w:rPr>
                        <w:rStyle w:val="Hyperlink"/>
                        <w:bCs/>
                        <w:i/>
                        <w:iCs/>
                        <w:u w:val="none"/>
                      </w:rPr>
                      <w:t>Cherokee Nation v The State of Georgia</w:t>
                    </w:r>
                    <w:r w:rsidR="002057BD" w:rsidRPr="00277BF9">
                      <w:rPr>
                        <w:rStyle w:val="apple-converted-space"/>
                        <w:bCs/>
                        <w:i/>
                        <w:iCs/>
                        <w:color w:val="0000FF"/>
                      </w:rPr>
                      <w:t> </w:t>
                    </w:r>
                    <w:r w:rsidR="002057BD" w:rsidRPr="00277BF9">
                      <w:rPr>
                        <w:rStyle w:val="Hyperlink"/>
                        <w:bCs/>
                        <w:u w:val="none"/>
                      </w:rPr>
                      <w:t>- 1831</w:t>
                    </w:r>
                  </w:hyperlink>
                </w:p>
              </w:tc>
            </w:tr>
            <w:tr w:rsidR="002057BD" w:rsidRPr="00277BF9">
              <w:trPr>
                <w:tblCellSpacing w:w="0" w:type="dxa"/>
              </w:trPr>
              <w:tc>
                <w:tcPr>
                  <w:tcW w:w="630" w:type="dxa"/>
                  <w:hideMark/>
                </w:tcPr>
                <w:p w:rsidR="002057BD" w:rsidRPr="00277BF9" w:rsidRDefault="002057BD">
                  <w:r w:rsidRPr="00277BF9">
                    <w:rPr>
                      <w:noProof/>
                    </w:rPr>
                    <w:drawing>
                      <wp:inline distT="0" distB="0" distL="0" distR="0" wp14:anchorId="3D8F0847" wp14:editId="333D60D6">
                        <wp:extent cx="171450" cy="180975"/>
                        <wp:effectExtent l="0" t="0" r="0" b="9525"/>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hyperlink r:id="rId19" w:history="1">
                    <w:r w:rsidR="002057BD" w:rsidRPr="00277BF9">
                      <w:rPr>
                        <w:rStyle w:val="Hyperlink"/>
                        <w:bCs/>
                        <w:i/>
                        <w:iCs/>
                        <w:u w:val="none"/>
                      </w:rPr>
                      <w:t>Worcester v The State of Georgia</w:t>
                    </w:r>
                    <w:r w:rsidR="002057BD" w:rsidRPr="00277BF9">
                      <w:rPr>
                        <w:rStyle w:val="apple-converted-space"/>
                        <w:bCs/>
                        <w:color w:val="0000FF"/>
                      </w:rPr>
                      <w:t> </w:t>
                    </w:r>
                    <w:r w:rsidR="002057BD" w:rsidRPr="00277BF9">
                      <w:rPr>
                        <w:rStyle w:val="Hyperlink"/>
                        <w:bCs/>
                        <w:u w:val="none"/>
                      </w:rPr>
                      <w:t>- 1832</w:t>
                    </w:r>
                  </w:hyperlink>
                  <w:r w:rsidR="002057BD" w:rsidRPr="00277BF9">
                    <w:br/>
                    <w:t> </w:t>
                  </w:r>
                </w:p>
              </w:tc>
            </w:tr>
          </w:tbl>
          <w:p w:rsidR="002057BD" w:rsidRPr="00277BF9" w:rsidRDefault="002057BD">
            <w:pPr>
              <w:ind w:left="15" w:right="15"/>
            </w:pP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t> </w:t>
            </w:r>
          </w:p>
        </w:tc>
        <w:tc>
          <w:tcPr>
            <w:tcW w:w="0" w:type="auto"/>
            <w:shd w:val="clear" w:color="auto" w:fill="FFFFFF"/>
            <w:tcMar>
              <w:top w:w="45" w:type="dxa"/>
              <w:left w:w="75" w:type="dxa"/>
              <w:bottom w:w="45" w:type="dxa"/>
              <w:right w:w="75" w:type="dxa"/>
            </w:tcMar>
            <w:hideMark/>
          </w:tcPr>
          <w:p w:rsidR="002057BD" w:rsidRPr="00277BF9" w:rsidRDefault="002057BD" w:rsidP="00B22654">
            <w:pPr>
              <w:ind w:left="15" w:right="15"/>
            </w:pPr>
            <w:r w:rsidRPr="00277BF9">
              <w:rPr>
                <w:b/>
                <w:bCs/>
                <w:color w:val="CC0000"/>
              </w:rPr>
              <w:t>Information for ALL Indictments Can be Found Here</w:t>
            </w:r>
            <w:r w:rsidRPr="00277BF9">
              <w:rPr>
                <w:rStyle w:val="apple-converted-space"/>
                <w:b/>
                <w:bCs/>
                <w:color w:val="CC0000"/>
              </w:rPr>
              <w:t> </w:t>
            </w:r>
            <w:r w:rsidRPr="00277BF9">
              <w:rPr>
                <w:b/>
                <w:bCs/>
                <w:color w:val="CC0000"/>
              </w:rPr>
              <w:t>[These are just ADDITIONAL sites.  You do NOT have to read any or all of them, but some may add weight to your arguments.]:</w:t>
            </w:r>
            <w:r w:rsidRPr="00277BF9">
              <w:rPr>
                <w:rStyle w:val="apple-converted-space"/>
                <w:b/>
                <w:bCs/>
                <w:color w:val="CC0000"/>
              </w:rPr>
              <w:t> </w:t>
            </w:r>
            <w:r w:rsidRPr="00277BF9">
              <w:rPr>
                <w:b/>
                <w:bCs/>
              </w:rPr>
              <w:t> </w:t>
            </w:r>
          </w:p>
          <w:tbl>
            <w:tblPr>
              <w:tblW w:w="5000" w:type="pct"/>
              <w:tblCellSpacing w:w="0" w:type="dxa"/>
              <w:tblInd w:w="15" w:type="dxa"/>
              <w:tblCellMar>
                <w:left w:w="0" w:type="dxa"/>
                <w:right w:w="0" w:type="dxa"/>
              </w:tblCellMar>
              <w:tblLook w:val="04A0" w:firstRow="1" w:lastRow="0" w:firstColumn="1" w:lastColumn="0" w:noHBand="0" w:noVBand="1"/>
            </w:tblPr>
            <w:tblGrid>
              <w:gridCol w:w="270"/>
              <w:gridCol w:w="8175"/>
            </w:tblGrid>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54B8D1CD" wp14:editId="51557A11">
                        <wp:extent cx="171450" cy="180975"/>
                        <wp:effectExtent l="0" t="0" r="0" b="9525"/>
                        <wp:docPr id="17"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0" w:history="1">
                    <w:r w:rsidR="002057BD" w:rsidRPr="00277BF9">
                      <w:rPr>
                        <w:rStyle w:val="Hyperlink"/>
                        <w:bCs/>
                        <w:u w:val="none"/>
                      </w:rPr>
                      <w:t>Jackson's First Annual Address to Congress - 1829</w:t>
                    </w:r>
                  </w:hyperlink>
                </w:p>
              </w:tc>
            </w:tr>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5738BAC9" wp14:editId="36629E57">
                        <wp:extent cx="171450" cy="180975"/>
                        <wp:effectExtent l="0" t="0" r="0" b="9525"/>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1" w:history="1">
                    <w:r w:rsidR="002057BD" w:rsidRPr="00277BF9">
                      <w:rPr>
                        <w:rStyle w:val="Hyperlink"/>
                        <w:bCs/>
                        <w:u w:val="none"/>
                      </w:rPr>
                      <w:t>Jackson's Second Annual Address to Congress - 1830</w:t>
                    </w:r>
                  </w:hyperlink>
                </w:p>
              </w:tc>
            </w:tr>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006149F9" wp14:editId="2F5F8B2F">
                        <wp:extent cx="171450" cy="180975"/>
                        <wp:effectExtent l="0" t="0" r="0" b="9525"/>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2" w:history="1">
                    <w:r w:rsidR="002057BD" w:rsidRPr="00277BF9">
                      <w:rPr>
                        <w:rStyle w:val="Hyperlink"/>
                        <w:bCs/>
                        <w:u w:val="none"/>
                      </w:rPr>
                      <w:t>Jackson's Third Annual Address to Congress - 1831</w:t>
                    </w:r>
                  </w:hyperlink>
                </w:p>
              </w:tc>
            </w:tr>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7F6B469D" wp14:editId="5180FAA2">
                        <wp:extent cx="171450" cy="180975"/>
                        <wp:effectExtent l="0" t="0" r="0" b="9525"/>
                        <wp:docPr id="20" name="Pictur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3" w:history="1">
                    <w:r w:rsidR="002057BD" w:rsidRPr="00277BF9">
                      <w:rPr>
                        <w:rStyle w:val="Hyperlink"/>
                        <w:bCs/>
                        <w:u w:val="none"/>
                      </w:rPr>
                      <w:t>Jackson's Fourth Annual Address to Congress - 1832</w:t>
                    </w:r>
                  </w:hyperlink>
                </w:p>
              </w:tc>
            </w:tr>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5C1BED98" wp14:editId="3676CAC5">
                        <wp:extent cx="171450" cy="180975"/>
                        <wp:effectExtent l="0" t="0" r="0" b="9525"/>
                        <wp:docPr id="21" name="Picture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4" w:history="1">
                    <w:r w:rsidR="002057BD" w:rsidRPr="00277BF9">
                      <w:rPr>
                        <w:rStyle w:val="Hyperlink"/>
                        <w:bCs/>
                        <w:u w:val="none"/>
                      </w:rPr>
                      <w:t>Jackson's Fifth Annual Address to Congress - 1833</w:t>
                    </w:r>
                  </w:hyperlink>
                </w:p>
              </w:tc>
            </w:tr>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064DA649" wp14:editId="6BF0F344">
                        <wp:extent cx="171450" cy="180975"/>
                        <wp:effectExtent l="0" t="0" r="0" b="9525"/>
                        <wp:docPr id="22" name="Picture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5" w:history="1">
                    <w:r w:rsidR="002057BD" w:rsidRPr="00277BF9">
                      <w:rPr>
                        <w:rStyle w:val="Hyperlink"/>
                        <w:bCs/>
                        <w:u w:val="none"/>
                      </w:rPr>
                      <w:t>Jackson's Sixth Annual Address to Congress - 1834</w:t>
                    </w:r>
                  </w:hyperlink>
                </w:p>
              </w:tc>
            </w:tr>
            <w:tr w:rsidR="002057BD" w:rsidRPr="00277BF9" w:rsidTr="00501728">
              <w:trPr>
                <w:tblCellSpacing w:w="0" w:type="dxa"/>
              </w:trPr>
              <w:tc>
                <w:tcPr>
                  <w:tcW w:w="630" w:type="dxa"/>
                  <w:hideMark/>
                </w:tcPr>
                <w:p w:rsidR="002057BD" w:rsidRPr="00277BF9" w:rsidRDefault="002057BD" w:rsidP="00B22654">
                  <w:r w:rsidRPr="00277BF9">
                    <w:rPr>
                      <w:noProof/>
                    </w:rPr>
                    <w:lastRenderedPageBreak/>
                    <w:drawing>
                      <wp:inline distT="0" distB="0" distL="0" distR="0" wp14:anchorId="15B1731D" wp14:editId="5399D94E">
                        <wp:extent cx="171450" cy="180975"/>
                        <wp:effectExtent l="0" t="0" r="0" b="9525"/>
                        <wp:docPr id="23" name="Picture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6" w:history="1">
                    <w:r w:rsidR="002057BD" w:rsidRPr="00277BF9">
                      <w:rPr>
                        <w:rStyle w:val="Hyperlink"/>
                        <w:bCs/>
                        <w:u w:val="none"/>
                      </w:rPr>
                      <w:t>Jackson's Seventh Annual Address to Congress - 1835</w:t>
                    </w:r>
                  </w:hyperlink>
                </w:p>
              </w:tc>
            </w:tr>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503260E6" wp14:editId="37BC300C">
                        <wp:extent cx="171450" cy="180975"/>
                        <wp:effectExtent l="0" t="0" r="0" b="9525"/>
                        <wp:docPr id="24" name="Pictur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7" w:history="1">
                    <w:r w:rsidR="002057BD" w:rsidRPr="00277BF9">
                      <w:rPr>
                        <w:rStyle w:val="Hyperlink"/>
                        <w:bCs/>
                        <w:u w:val="none"/>
                      </w:rPr>
                      <w:t>Jackson's Eighth Annual Address to Congress - 1836</w:t>
                    </w:r>
                  </w:hyperlink>
                </w:p>
              </w:tc>
            </w:tr>
            <w:tr w:rsidR="002057BD" w:rsidRPr="00277BF9" w:rsidTr="00501728">
              <w:trPr>
                <w:tblCellSpacing w:w="0" w:type="dxa"/>
              </w:trPr>
              <w:tc>
                <w:tcPr>
                  <w:tcW w:w="630" w:type="dxa"/>
                  <w:hideMark/>
                </w:tcPr>
                <w:p w:rsidR="002057BD" w:rsidRPr="00277BF9" w:rsidRDefault="002057BD" w:rsidP="00B22654">
                  <w:r w:rsidRPr="00277BF9">
                    <w:rPr>
                      <w:noProof/>
                    </w:rPr>
                    <w:drawing>
                      <wp:inline distT="0" distB="0" distL="0" distR="0" wp14:anchorId="498C03B1" wp14:editId="1B767425">
                        <wp:extent cx="171450" cy="180975"/>
                        <wp:effectExtent l="0" t="0" r="0" b="9525"/>
                        <wp:docPr id="25" name="Pictur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5000" w:type="pct"/>
                  <w:hideMark/>
                </w:tcPr>
                <w:p w:rsidR="002057BD" w:rsidRPr="00277BF9" w:rsidRDefault="00576B22" w:rsidP="00B22654">
                  <w:hyperlink r:id="rId28" w:history="1">
                    <w:r w:rsidR="002057BD" w:rsidRPr="00277BF9">
                      <w:rPr>
                        <w:rStyle w:val="Hyperlink"/>
                        <w:bCs/>
                        <w:u w:val="none"/>
                      </w:rPr>
                      <w:t>The Presidency of Andrew Jackson.</w:t>
                    </w:r>
                    <w:r w:rsidR="002057BD" w:rsidRPr="00277BF9">
                      <w:rPr>
                        <w:rStyle w:val="apple-converted-space"/>
                        <w:bCs/>
                        <w:color w:val="0000FF"/>
                      </w:rPr>
                      <w:t> </w:t>
                    </w:r>
                    <w:r w:rsidR="002057BD" w:rsidRPr="00277BF9">
                      <w:rPr>
                        <w:rStyle w:val="Hyperlink"/>
                        <w:bCs/>
                        <w:i/>
                        <w:iCs/>
                        <w:u w:val="none"/>
                      </w:rPr>
                      <w:t>Digital History</w:t>
                    </w:r>
                    <w:r w:rsidR="002057BD" w:rsidRPr="00277BF9">
                      <w:rPr>
                        <w:rStyle w:val="Hyperlink"/>
                        <w:bCs/>
                        <w:u w:val="none"/>
                      </w:rPr>
                      <w:t>.</w:t>
                    </w:r>
                  </w:hyperlink>
                  <w:r w:rsidR="002057BD" w:rsidRPr="00277BF9">
                    <w:br/>
                    <w:t> </w:t>
                  </w:r>
                </w:p>
              </w:tc>
            </w:tr>
          </w:tbl>
          <w:p w:rsidR="00130592" w:rsidRPr="00B41401" w:rsidRDefault="002057BD" w:rsidP="00B41401">
            <w:pPr>
              <w:ind w:left="15" w:right="15"/>
              <w:rPr>
                <w:bCs/>
              </w:rPr>
            </w:pPr>
            <w:r w:rsidRPr="00277BF9">
              <w:rPr>
                <w:bCs/>
              </w:rPr>
              <w:t xml:space="preserve">You may use any other documents that you feel are pertinent to your position from my main web links page </w:t>
            </w:r>
            <w:r>
              <w:rPr>
                <w:bCs/>
              </w:rPr>
              <w:t>(</w:t>
            </w:r>
            <w:hyperlink r:id="rId29" w:history="1">
              <w:r w:rsidRPr="00277BF9">
                <w:rPr>
                  <w:rStyle w:val="Hyperlink"/>
                  <w:bCs/>
                  <w:u w:val="none"/>
                </w:rPr>
                <w:t>Topic 7 Web Links</w:t>
              </w:r>
            </w:hyperlink>
            <w:r w:rsidRPr="00277BF9">
              <w:rPr>
                <w:rStyle w:val="Hyperlink"/>
                <w:bCs/>
                <w:u w:val="none"/>
              </w:rPr>
              <w:t xml:space="preserve"> – Provided by historyteacher.net</w:t>
            </w:r>
            <w:r>
              <w:t>)</w:t>
            </w:r>
            <w:r w:rsidRPr="00277BF9">
              <w:rPr>
                <w:bCs/>
              </w:rPr>
              <w:t xml:space="preserve"> or from any other LEGITIMATE SOURCES that you may find on the web which will support your position in the "</w:t>
            </w:r>
            <w:r w:rsidR="00C03E59">
              <w:rPr>
                <w:bCs/>
              </w:rPr>
              <w:t>impeachment proceedings</w:t>
            </w:r>
            <w:r w:rsidRPr="00277BF9">
              <w:rPr>
                <w:bCs/>
              </w:rPr>
              <w:t xml:space="preserve">."  </w:t>
            </w:r>
            <w:r>
              <w:rPr>
                <w:bCs/>
              </w:rPr>
              <w:t>(</w:t>
            </w:r>
            <w:r w:rsidRPr="00277BF9">
              <w:rPr>
                <w:bCs/>
              </w:rPr>
              <w:t>** Be sure to email the opposition side and let them know what "evidence" you will be using, and provide them with copies, if necessary **</w:t>
            </w:r>
            <w:r>
              <w:rPr>
                <w:bCs/>
              </w:rPr>
              <w:t>)</w:t>
            </w:r>
            <w:r w:rsidRPr="00277BF9">
              <w:rPr>
                <w:bCs/>
              </w:rPr>
              <w:t>.</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rPr>
                <w:b/>
                <w:bCs/>
                <w:color w:val="9F0000"/>
                <w:u w:val="single"/>
              </w:rPr>
              <w:lastRenderedPageBreak/>
              <w:t>Step #4:</w:t>
            </w:r>
          </w:p>
        </w:tc>
        <w:tc>
          <w:tcPr>
            <w:tcW w:w="0" w:type="auto"/>
            <w:shd w:val="clear" w:color="auto" w:fill="FFFFFF"/>
            <w:tcMar>
              <w:top w:w="45" w:type="dxa"/>
              <w:left w:w="75" w:type="dxa"/>
              <w:bottom w:w="45" w:type="dxa"/>
              <w:right w:w="75" w:type="dxa"/>
            </w:tcMar>
            <w:hideMark/>
          </w:tcPr>
          <w:p w:rsidR="002057BD" w:rsidRPr="00277BF9" w:rsidRDefault="002057BD">
            <w:pPr>
              <w:ind w:left="15" w:right="15"/>
              <w:rPr>
                <w:b/>
                <w:bCs/>
              </w:rPr>
            </w:pPr>
            <w:r w:rsidRPr="00277BF9">
              <w:rPr>
                <w:b/>
                <w:bCs/>
              </w:rPr>
              <w:t>Each group member will be expected to participate/speak during the debate and fill ONE of the following roles for the trial/debate:</w:t>
            </w:r>
          </w:p>
          <w:p w:rsidR="002057BD" w:rsidRPr="00277BF9" w:rsidRDefault="002057BD" w:rsidP="00B22654">
            <w:pPr>
              <w:pStyle w:val="ListParagraph"/>
              <w:numPr>
                <w:ilvl w:val="0"/>
                <w:numId w:val="1"/>
              </w:numPr>
              <w:ind w:right="15"/>
            </w:pPr>
            <w:r w:rsidRPr="00277BF9">
              <w:rPr>
                <w:b/>
                <w:bCs/>
              </w:rPr>
              <w:t xml:space="preserve">Presenter 1: </w:t>
            </w:r>
            <w:r w:rsidRPr="00277BF9">
              <w:rPr>
                <w:bCs/>
              </w:rPr>
              <w:t xml:space="preserve">Will deliver primary arguments to the </w:t>
            </w:r>
            <w:proofErr w:type="spellStart"/>
            <w:r w:rsidRPr="00277BF9">
              <w:rPr>
                <w:bCs/>
              </w:rPr>
              <w:t>HoR</w:t>
            </w:r>
            <w:proofErr w:type="spellEnd"/>
          </w:p>
          <w:p w:rsidR="002057BD" w:rsidRPr="00277BF9" w:rsidRDefault="002057BD" w:rsidP="00B22654">
            <w:pPr>
              <w:pStyle w:val="ListParagraph"/>
              <w:numPr>
                <w:ilvl w:val="0"/>
                <w:numId w:val="1"/>
              </w:numPr>
              <w:ind w:right="15"/>
            </w:pPr>
            <w:r w:rsidRPr="00277BF9">
              <w:rPr>
                <w:b/>
                <w:bCs/>
              </w:rPr>
              <w:t>Presenter 2:</w:t>
            </w:r>
            <w:r w:rsidRPr="00277BF9">
              <w:t xml:space="preserve"> Will deliver primary arguments to the </w:t>
            </w:r>
            <w:proofErr w:type="spellStart"/>
            <w:r w:rsidRPr="00277BF9">
              <w:t>HoR</w:t>
            </w:r>
            <w:proofErr w:type="spellEnd"/>
          </w:p>
          <w:p w:rsidR="002057BD" w:rsidRPr="00277BF9" w:rsidRDefault="002057BD" w:rsidP="00B22654">
            <w:pPr>
              <w:pStyle w:val="ListParagraph"/>
              <w:numPr>
                <w:ilvl w:val="0"/>
                <w:numId w:val="1"/>
              </w:numPr>
              <w:ind w:right="15"/>
            </w:pPr>
            <w:r w:rsidRPr="00277BF9">
              <w:rPr>
                <w:b/>
                <w:bCs/>
              </w:rPr>
              <w:t xml:space="preserve">Challenger: </w:t>
            </w:r>
            <w:r w:rsidRPr="00277BF9">
              <w:rPr>
                <w:bCs/>
              </w:rPr>
              <w:t>Will ask questions and present challenges to the other side</w:t>
            </w:r>
          </w:p>
          <w:p w:rsidR="002057BD" w:rsidRPr="00C03E59" w:rsidRDefault="002057BD" w:rsidP="00B22654">
            <w:pPr>
              <w:pStyle w:val="ListParagraph"/>
              <w:numPr>
                <w:ilvl w:val="0"/>
                <w:numId w:val="1"/>
              </w:numPr>
              <w:ind w:right="15"/>
            </w:pPr>
            <w:r w:rsidRPr="00277BF9">
              <w:rPr>
                <w:b/>
                <w:bCs/>
              </w:rPr>
              <w:t xml:space="preserve">Responder 1: </w:t>
            </w:r>
            <w:r w:rsidRPr="00277BF9">
              <w:rPr>
                <w:bCs/>
              </w:rPr>
              <w:t>Will respond to questions and challenges presented by the other side</w:t>
            </w:r>
          </w:p>
          <w:p w:rsidR="002057BD" w:rsidRPr="00277BF9" w:rsidRDefault="00C03E59" w:rsidP="00C03E59">
            <w:pPr>
              <w:pStyle w:val="ListParagraph"/>
              <w:numPr>
                <w:ilvl w:val="0"/>
                <w:numId w:val="1"/>
              </w:numPr>
              <w:ind w:right="15"/>
            </w:pPr>
            <w:r>
              <w:rPr>
                <w:b/>
                <w:bCs/>
              </w:rPr>
              <w:t>Responder 2:</w:t>
            </w:r>
            <w:r>
              <w:t xml:space="preserve"> Will respond to questions and challenges presented by the other side</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rPr>
                <w:b/>
                <w:bCs/>
                <w:color w:val="9F0000"/>
                <w:u w:val="single"/>
              </w:rPr>
              <w:t>Step #5</w:t>
            </w:r>
            <w:r w:rsidRPr="00277BF9">
              <w:rPr>
                <w:b/>
                <w:bCs/>
                <w:color w:val="9F0000"/>
              </w:rPr>
              <w:t>:</w:t>
            </w:r>
          </w:p>
        </w:tc>
        <w:tc>
          <w:tcPr>
            <w:tcW w:w="0" w:type="auto"/>
            <w:shd w:val="clear" w:color="auto" w:fill="FFFFFF"/>
            <w:tcMar>
              <w:top w:w="45" w:type="dxa"/>
              <w:left w:w="75" w:type="dxa"/>
              <w:bottom w:w="45" w:type="dxa"/>
              <w:right w:w="75" w:type="dxa"/>
            </w:tcMar>
            <w:hideMark/>
          </w:tcPr>
          <w:p w:rsidR="002057BD" w:rsidRPr="00277BF9" w:rsidRDefault="002057BD">
            <w:pPr>
              <w:ind w:left="15" w:right="15"/>
              <w:rPr>
                <w:bCs/>
              </w:rPr>
            </w:pPr>
            <w:r w:rsidRPr="00277BF9">
              <w:rPr>
                <w:b/>
                <w:bCs/>
              </w:rPr>
              <w:t xml:space="preserve">Outline Your Argument. </w:t>
            </w:r>
            <w:r w:rsidRPr="00277BF9">
              <w:rPr>
                <w:bCs/>
              </w:rPr>
              <w:t xml:space="preserve">The group needs to develop a </w:t>
            </w:r>
            <w:r w:rsidR="00CF588A">
              <w:rPr>
                <w:bCs/>
              </w:rPr>
              <w:t>3-4</w:t>
            </w:r>
            <w:r w:rsidRPr="00277BF9">
              <w:rPr>
                <w:bCs/>
              </w:rPr>
              <w:t xml:space="preserve"> page typed outline of their argument that should include:</w:t>
            </w:r>
          </w:p>
          <w:p w:rsidR="002057BD" w:rsidRPr="00277BF9" w:rsidRDefault="002057BD" w:rsidP="007B4F87">
            <w:pPr>
              <w:pStyle w:val="ListParagraph"/>
              <w:numPr>
                <w:ilvl w:val="0"/>
                <w:numId w:val="1"/>
              </w:numPr>
              <w:ind w:right="15"/>
            </w:pPr>
            <w:r w:rsidRPr="00277BF9">
              <w:rPr>
                <w:bCs/>
              </w:rPr>
              <w:t>Structure of your argument</w:t>
            </w:r>
          </w:p>
          <w:p w:rsidR="002057BD" w:rsidRPr="00277BF9" w:rsidRDefault="002057BD" w:rsidP="007B4F87">
            <w:pPr>
              <w:pStyle w:val="ListParagraph"/>
              <w:numPr>
                <w:ilvl w:val="1"/>
                <w:numId w:val="1"/>
              </w:numPr>
              <w:ind w:right="15"/>
            </w:pPr>
            <w:r w:rsidRPr="00277BF9">
              <w:t xml:space="preserve">Must have at least 3 main points to support your argument </w:t>
            </w:r>
            <w:r>
              <w:t>– INCLUDING DETAILS TO SUPPORT YOUR POINTS</w:t>
            </w:r>
          </w:p>
          <w:p w:rsidR="002057BD" w:rsidRPr="00277BF9" w:rsidRDefault="002057BD" w:rsidP="007B4F87">
            <w:pPr>
              <w:pStyle w:val="ListParagraph"/>
              <w:numPr>
                <w:ilvl w:val="1"/>
                <w:numId w:val="1"/>
              </w:numPr>
              <w:ind w:right="15"/>
            </w:pPr>
            <w:r>
              <w:t>Your p</w:t>
            </w:r>
            <w:r w:rsidRPr="00277BF9">
              <w:t>lan for responding to potential challenges from the other side</w:t>
            </w:r>
            <w:r>
              <w:t xml:space="preserve"> – anticipate “holes” in your argument, what the other side might try to emphasize to counteract your argument</w:t>
            </w:r>
          </w:p>
          <w:p w:rsidR="002057BD" w:rsidRPr="00277BF9" w:rsidRDefault="002057BD" w:rsidP="007B4F87">
            <w:pPr>
              <w:pStyle w:val="ListParagraph"/>
              <w:numPr>
                <w:ilvl w:val="1"/>
                <w:numId w:val="1"/>
              </w:numPr>
              <w:ind w:right="15"/>
            </w:pPr>
            <w:r>
              <w:t>Your p</w:t>
            </w:r>
            <w:r w:rsidRPr="00277BF9">
              <w:t>lan for challenges to ask the other side</w:t>
            </w:r>
            <w:r>
              <w:t xml:space="preserve"> </w:t>
            </w:r>
          </w:p>
          <w:p w:rsidR="002057BD" w:rsidRPr="00CF588A" w:rsidRDefault="002057BD" w:rsidP="007B4F87">
            <w:pPr>
              <w:pStyle w:val="ListParagraph"/>
              <w:numPr>
                <w:ilvl w:val="0"/>
                <w:numId w:val="1"/>
              </w:numPr>
              <w:ind w:right="15"/>
            </w:pPr>
            <w:r w:rsidRPr="00277BF9">
              <w:rPr>
                <w:bCs/>
              </w:rPr>
              <w:t>Quotes from appropriate primary sources</w:t>
            </w:r>
          </w:p>
          <w:p w:rsidR="002057BD" w:rsidRPr="00277BF9" w:rsidRDefault="00CF588A" w:rsidP="00CF588A">
            <w:pPr>
              <w:pStyle w:val="ListParagraph"/>
              <w:numPr>
                <w:ilvl w:val="0"/>
                <w:numId w:val="1"/>
              </w:numPr>
              <w:ind w:right="15"/>
            </w:pPr>
            <w:r>
              <w:rPr>
                <w:bCs/>
              </w:rPr>
              <w:t>Citations for resources – in MLA format</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rPr>
                <w:b/>
                <w:bCs/>
                <w:color w:val="9F0000"/>
                <w:u w:val="single"/>
              </w:rPr>
              <w:t>Step #6</w:t>
            </w:r>
            <w:r w:rsidRPr="00277BF9">
              <w:rPr>
                <w:b/>
                <w:bCs/>
                <w:color w:val="9F0000"/>
              </w:rPr>
              <w:t>:</w:t>
            </w:r>
          </w:p>
        </w:tc>
        <w:tc>
          <w:tcPr>
            <w:tcW w:w="0" w:type="auto"/>
            <w:shd w:val="clear" w:color="auto" w:fill="FFFFFF"/>
            <w:tcMar>
              <w:top w:w="45" w:type="dxa"/>
              <w:left w:w="75" w:type="dxa"/>
              <w:bottom w:w="45" w:type="dxa"/>
              <w:right w:w="75" w:type="dxa"/>
            </w:tcMar>
            <w:hideMark/>
          </w:tcPr>
          <w:p w:rsidR="002057BD" w:rsidRPr="00277BF9" w:rsidRDefault="002057BD">
            <w:pPr>
              <w:ind w:left="15" w:right="15"/>
              <w:rPr>
                <w:b/>
                <w:bCs/>
              </w:rPr>
            </w:pPr>
            <w:r w:rsidRPr="00277BF9">
              <w:rPr>
                <w:b/>
                <w:bCs/>
              </w:rPr>
              <w:t>The Debate!</w:t>
            </w:r>
          </w:p>
          <w:p w:rsidR="002057BD" w:rsidRPr="00CF588A" w:rsidRDefault="002057BD" w:rsidP="007B4F87">
            <w:pPr>
              <w:pStyle w:val="ListParagraph"/>
              <w:numPr>
                <w:ilvl w:val="0"/>
                <w:numId w:val="1"/>
              </w:numPr>
              <w:ind w:right="15"/>
            </w:pPr>
            <w:r w:rsidRPr="00277BF9">
              <w:rPr>
                <w:bCs/>
              </w:rPr>
              <w:t>Each group will be given up to</w:t>
            </w:r>
            <w:r w:rsidRPr="00277BF9">
              <w:rPr>
                <w:rStyle w:val="apple-converted-space"/>
                <w:bCs/>
              </w:rPr>
              <w:t> </w:t>
            </w:r>
            <w:r w:rsidRPr="00277BF9">
              <w:rPr>
                <w:bCs/>
                <w:u w:val="single"/>
              </w:rPr>
              <w:t>4 MINUTES</w:t>
            </w:r>
            <w:r w:rsidRPr="00277BF9">
              <w:rPr>
                <w:rStyle w:val="apple-converted-space"/>
                <w:bCs/>
              </w:rPr>
              <w:t> </w:t>
            </w:r>
            <w:r w:rsidRPr="00277BF9">
              <w:rPr>
                <w:bCs/>
              </w:rPr>
              <w:t>to make their presentation</w:t>
            </w:r>
          </w:p>
          <w:p w:rsidR="002057BD" w:rsidRPr="00277BF9" w:rsidRDefault="00CF588A" w:rsidP="008C6143">
            <w:pPr>
              <w:pStyle w:val="ListParagraph"/>
              <w:numPr>
                <w:ilvl w:val="0"/>
                <w:numId w:val="1"/>
              </w:numPr>
              <w:ind w:right="15"/>
            </w:pPr>
            <w:r>
              <w:rPr>
                <w:bCs/>
              </w:rPr>
              <w:t xml:space="preserve">Each group will be given up to </w:t>
            </w:r>
            <w:r>
              <w:rPr>
                <w:bCs/>
                <w:u w:val="single"/>
              </w:rPr>
              <w:t>3 MINUTES</w:t>
            </w:r>
            <w:r>
              <w:rPr>
                <w:bCs/>
              </w:rPr>
              <w:t xml:space="preserve"> for questioning by the other side</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rPr>
                <w:b/>
                <w:bCs/>
                <w:color w:val="9F0000"/>
                <w:u w:val="single"/>
              </w:rPr>
              <w:t>Step #7</w:t>
            </w:r>
            <w:r w:rsidRPr="00277BF9">
              <w:rPr>
                <w:b/>
                <w:bCs/>
                <w:color w:val="9F0000"/>
              </w:rPr>
              <w:t>:</w:t>
            </w:r>
          </w:p>
        </w:tc>
        <w:tc>
          <w:tcPr>
            <w:tcW w:w="0" w:type="auto"/>
            <w:shd w:val="clear" w:color="auto" w:fill="FFFFFF"/>
            <w:tcMar>
              <w:top w:w="45" w:type="dxa"/>
              <w:left w:w="75" w:type="dxa"/>
              <w:bottom w:w="45" w:type="dxa"/>
              <w:right w:w="75" w:type="dxa"/>
            </w:tcMar>
            <w:hideMark/>
          </w:tcPr>
          <w:p w:rsidR="002057BD" w:rsidRPr="00277BF9" w:rsidRDefault="002057BD">
            <w:pPr>
              <w:ind w:left="15" w:right="15"/>
              <w:rPr>
                <w:b/>
                <w:bCs/>
              </w:rPr>
            </w:pPr>
            <w:r w:rsidRPr="00277BF9">
              <w:rPr>
                <w:b/>
                <w:bCs/>
              </w:rPr>
              <w:t>Members of the House of Representatives:</w:t>
            </w:r>
          </w:p>
          <w:p w:rsidR="002057BD" w:rsidRPr="00277BF9" w:rsidRDefault="002057BD" w:rsidP="00277BF9">
            <w:pPr>
              <w:pStyle w:val="ListParagraph"/>
              <w:numPr>
                <w:ilvl w:val="0"/>
                <w:numId w:val="1"/>
              </w:numPr>
              <w:ind w:right="15"/>
              <w:rPr>
                <w:bCs/>
              </w:rPr>
            </w:pPr>
            <w:r w:rsidRPr="00277BF9">
              <w:rPr>
                <w:bCs/>
              </w:rPr>
              <w:t xml:space="preserve">Everyone is a member of the </w:t>
            </w:r>
            <w:proofErr w:type="spellStart"/>
            <w:r w:rsidRPr="00277BF9">
              <w:rPr>
                <w:bCs/>
              </w:rPr>
              <w:t>HoR</w:t>
            </w:r>
            <w:proofErr w:type="spellEnd"/>
            <w:r w:rsidRPr="00277BF9">
              <w:rPr>
                <w:bCs/>
              </w:rPr>
              <w:t xml:space="preserve"> when they are not participating in the debate topic.</w:t>
            </w:r>
            <w:r w:rsidR="00CF588A">
              <w:rPr>
                <w:bCs/>
              </w:rPr>
              <w:t xml:space="preserve"> You will take notes on the arguments presented on </w:t>
            </w:r>
            <w:r w:rsidR="00CF588A" w:rsidRPr="00130592">
              <w:rPr>
                <w:bCs/>
              </w:rPr>
              <w:t>Discussion Sheets.</w:t>
            </w:r>
          </w:p>
          <w:p w:rsidR="00CF588A" w:rsidRPr="00277BF9" w:rsidRDefault="00CF588A" w:rsidP="00CF588A">
            <w:pPr>
              <w:pStyle w:val="ListParagraph"/>
              <w:numPr>
                <w:ilvl w:val="0"/>
                <w:numId w:val="1"/>
              </w:numPr>
              <w:ind w:right="15"/>
            </w:pPr>
            <w:r>
              <w:t xml:space="preserve">You will be required to fill out ALL 6 boxes on the </w:t>
            </w:r>
            <w:r w:rsidRPr="00130592">
              <w:t>Discussion Sheets,</w:t>
            </w:r>
            <w:r>
              <w:t xml:space="preserve"> </w:t>
            </w:r>
            <w:r w:rsidRPr="00CF588A">
              <w:rPr>
                <w:i/>
              </w:rPr>
              <w:t>including your own topic.</w:t>
            </w:r>
            <w:r>
              <w:t xml:space="preserve"> </w:t>
            </w:r>
            <w:r w:rsidR="00130592">
              <w:t>That means you have to pay attention to what the other side is saying so you can fill out your topic when the debate is finished!</w:t>
            </w:r>
            <w:r w:rsidR="00B41401">
              <w:t xml:space="preserve"> </w:t>
            </w:r>
            <w:r w:rsidR="00B41401" w:rsidRPr="00B41401">
              <w:rPr>
                <w:i/>
              </w:rPr>
              <w:t>You must also fill in the Debate Notes section of the Discussion Sheet.</w:t>
            </w:r>
          </w:p>
        </w:tc>
      </w:tr>
      <w:tr w:rsidR="002057BD" w:rsidRPr="00277BF9" w:rsidTr="00CF588A">
        <w:trPr>
          <w:jc w:val="center"/>
        </w:trPr>
        <w:tc>
          <w:tcPr>
            <w:tcW w:w="1125" w:type="dxa"/>
            <w:tcMar>
              <w:top w:w="45" w:type="dxa"/>
              <w:left w:w="75" w:type="dxa"/>
              <w:bottom w:w="45" w:type="dxa"/>
              <w:right w:w="75" w:type="dxa"/>
            </w:tcMar>
            <w:hideMark/>
          </w:tcPr>
          <w:p w:rsidR="002057BD" w:rsidRPr="00277BF9" w:rsidRDefault="002057BD">
            <w:r w:rsidRPr="00277BF9">
              <w:rPr>
                <w:b/>
                <w:bCs/>
                <w:color w:val="9F0000"/>
                <w:u w:val="single"/>
              </w:rPr>
              <w:t>Step #8</w:t>
            </w:r>
            <w:r w:rsidRPr="00277BF9">
              <w:rPr>
                <w:b/>
                <w:bCs/>
                <w:color w:val="9F0000"/>
              </w:rPr>
              <w:t>:</w:t>
            </w:r>
          </w:p>
        </w:tc>
        <w:tc>
          <w:tcPr>
            <w:tcW w:w="0" w:type="auto"/>
            <w:shd w:val="clear" w:color="auto" w:fill="FFFFFF"/>
            <w:tcMar>
              <w:top w:w="45" w:type="dxa"/>
              <w:left w:w="75" w:type="dxa"/>
              <w:bottom w:w="45" w:type="dxa"/>
              <w:right w:w="75" w:type="dxa"/>
            </w:tcMar>
            <w:hideMark/>
          </w:tcPr>
          <w:p w:rsidR="002057BD" w:rsidRPr="00277BF9" w:rsidRDefault="002057BD">
            <w:pPr>
              <w:ind w:left="15" w:right="15"/>
              <w:rPr>
                <w:bCs/>
              </w:rPr>
            </w:pPr>
            <w:r w:rsidRPr="00277BF9">
              <w:rPr>
                <w:b/>
                <w:bCs/>
              </w:rPr>
              <w:t xml:space="preserve">When all of the arguments, pro and con, have been made, the full "House of Representatives" </w:t>
            </w:r>
            <w:r>
              <w:rPr>
                <w:b/>
                <w:bCs/>
              </w:rPr>
              <w:t>(</w:t>
            </w:r>
            <w:r w:rsidRPr="00277BF9">
              <w:rPr>
                <w:b/>
                <w:bCs/>
              </w:rPr>
              <w:t>the entire class</w:t>
            </w:r>
            <w:r>
              <w:rPr>
                <w:b/>
                <w:bCs/>
              </w:rPr>
              <w:t>)</w:t>
            </w:r>
            <w:r w:rsidRPr="00277BF9">
              <w:rPr>
                <w:b/>
                <w:bCs/>
              </w:rPr>
              <w:t xml:space="preserve"> will vote on each article of impeachment.</w:t>
            </w:r>
          </w:p>
          <w:p w:rsidR="002057BD" w:rsidRPr="00EB3434" w:rsidRDefault="002057BD" w:rsidP="00EB3434">
            <w:pPr>
              <w:pStyle w:val="ListParagraph"/>
              <w:numPr>
                <w:ilvl w:val="0"/>
                <w:numId w:val="2"/>
              </w:numPr>
              <w:ind w:right="15"/>
              <w:rPr>
                <w:bCs/>
              </w:rPr>
            </w:pPr>
            <w:r w:rsidRPr="00EB3434">
              <w:rPr>
                <w:bCs/>
              </w:rPr>
              <w:t>Remember – you are the House of Representatives. Andrew Jackson’s fate rests in your hands!</w:t>
            </w:r>
          </w:p>
          <w:p w:rsidR="002057BD" w:rsidRDefault="002057BD" w:rsidP="00EB3434">
            <w:pPr>
              <w:pStyle w:val="ListParagraph"/>
              <w:numPr>
                <w:ilvl w:val="0"/>
                <w:numId w:val="2"/>
              </w:numPr>
              <w:ind w:right="15"/>
              <w:rPr>
                <w:bCs/>
              </w:rPr>
            </w:pPr>
            <w:r w:rsidRPr="00EB3434">
              <w:rPr>
                <w:bCs/>
              </w:rPr>
              <w:t xml:space="preserve">Once the </w:t>
            </w:r>
            <w:proofErr w:type="spellStart"/>
            <w:r w:rsidRPr="00EB3434">
              <w:rPr>
                <w:bCs/>
              </w:rPr>
              <w:t>HoR</w:t>
            </w:r>
            <w:proofErr w:type="spellEnd"/>
            <w:r w:rsidRPr="00EB3434">
              <w:rPr>
                <w:bCs/>
              </w:rPr>
              <w:t xml:space="preserve"> has evaluated Andrew Jackson’s effects on the United States – you will need to share your personal evaluation of Andrew Jackson. </w:t>
            </w:r>
            <w:r w:rsidR="00651E1B">
              <w:rPr>
                <w:bCs/>
              </w:rPr>
              <w:t xml:space="preserve">You will write a short reflection essay </w:t>
            </w:r>
            <w:r w:rsidRPr="00EB3434">
              <w:rPr>
                <w:bCs/>
              </w:rPr>
              <w:t>which you identify how you voted in the “</w:t>
            </w:r>
            <w:r w:rsidR="00651E1B">
              <w:rPr>
                <w:bCs/>
              </w:rPr>
              <w:t>impeachment proceedings”</w:t>
            </w:r>
            <w:r w:rsidRPr="00EB3434">
              <w:rPr>
                <w:bCs/>
              </w:rPr>
              <w:t xml:space="preserve"> and </w:t>
            </w:r>
            <w:r w:rsidRPr="00CF588A">
              <w:rPr>
                <w:bCs/>
                <w:i/>
              </w:rPr>
              <w:t xml:space="preserve">provide evidence </w:t>
            </w:r>
            <w:r w:rsidR="00CF588A" w:rsidRPr="00CF588A">
              <w:rPr>
                <w:bCs/>
                <w:i/>
              </w:rPr>
              <w:t>from each of the three debates</w:t>
            </w:r>
            <w:r w:rsidR="00CF588A">
              <w:rPr>
                <w:bCs/>
              </w:rPr>
              <w:t xml:space="preserve"> </w:t>
            </w:r>
            <w:r w:rsidRPr="00EB3434">
              <w:rPr>
                <w:bCs/>
              </w:rPr>
              <w:t>to support your reasoning.</w:t>
            </w:r>
          </w:p>
          <w:p w:rsidR="002057BD" w:rsidRPr="00EB3434" w:rsidRDefault="002057BD" w:rsidP="002057BD">
            <w:pPr>
              <w:pStyle w:val="ListParagraph"/>
              <w:numPr>
                <w:ilvl w:val="1"/>
                <w:numId w:val="2"/>
              </w:numPr>
              <w:ind w:right="15"/>
              <w:rPr>
                <w:bCs/>
              </w:rPr>
            </w:pPr>
            <w:r>
              <w:rPr>
                <w:bCs/>
              </w:rPr>
              <w:t>Your evidence includes not just saying “Because he supported the Indian Removal Act.” Explain why that Act was such a problem!</w:t>
            </w:r>
          </w:p>
          <w:p w:rsidR="002057BD" w:rsidRPr="002057BD" w:rsidRDefault="002057BD" w:rsidP="002057BD">
            <w:pPr>
              <w:pStyle w:val="ListParagraph"/>
              <w:numPr>
                <w:ilvl w:val="1"/>
                <w:numId w:val="2"/>
              </w:numPr>
              <w:ind w:right="15"/>
              <w:rPr>
                <w:bCs/>
              </w:rPr>
            </w:pPr>
            <w:r w:rsidRPr="00EB3434">
              <w:rPr>
                <w:bCs/>
              </w:rPr>
              <w:t xml:space="preserve">Honors: Essay should be </w:t>
            </w:r>
            <w:r w:rsidR="00CF588A">
              <w:rPr>
                <w:bCs/>
              </w:rPr>
              <w:t>2-3</w:t>
            </w:r>
            <w:r w:rsidRPr="00EB3434">
              <w:rPr>
                <w:bCs/>
              </w:rPr>
              <w:t xml:space="preserve"> pages</w:t>
            </w:r>
          </w:p>
          <w:p w:rsidR="002057BD" w:rsidRPr="00CF588A" w:rsidRDefault="002057BD" w:rsidP="00EB3434">
            <w:pPr>
              <w:pStyle w:val="ListParagraph"/>
              <w:numPr>
                <w:ilvl w:val="1"/>
                <w:numId w:val="2"/>
              </w:numPr>
              <w:ind w:right="15"/>
            </w:pPr>
            <w:r w:rsidRPr="00EB3434">
              <w:rPr>
                <w:bCs/>
              </w:rPr>
              <w:t>Academic: Essay should be 1-</w:t>
            </w:r>
            <w:r w:rsidR="00CF588A">
              <w:rPr>
                <w:bCs/>
              </w:rPr>
              <w:t>2</w:t>
            </w:r>
            <w:r w:rsidRPr="00EB3434">
              <w:rPr>
                <w:bCs/>
              </w:rPr>
              <w:t xml:space="preserve"> pages  </w:t>
            </w:r>
          </w:p>
          <w:p w:rsidR="002057BD" w:rsidRPr="00277BF9" w:rsidRDefault="00CF588A" w:rsidP="00130592">
            <w:pPr>
              <w:pStyle w:val="ListParagraph"/>
              <w:numPr>
                <w:ilvl w:val="0"/>
                <w:numId w:val="2"/>
              </w:numPr>
              <w:ind w:right="15"/>
            </w:pPr>
            <w:r>
              <w:rPr>
                <w:bCs/>
              </w:rPr>
              <w:t>These essays should be well-thought out, grammatically correct explanations of how you feel about Andrew Jackson and why!</w:t>
            </w:r>
          </w:p>
        </w:tc>
      </w:tr>
      <w:tr w:rsidR="00CF588A" w:rsidRPr="00277BF9" w:rsidTr="00CF588A">
        <w:trPr>
          <w:jc w:val="center"/>
        </w:trPr>
        <w:tc>
          <w:tcPr>
            <w:tcW w:w="1125" w:type="dxa"/>
            <w:tcMar>
              <w:top w:w="45" w:type="dxa"/>
              <w:left w:w="75" w:type="dxa"/>
              <w:bottom w:w="45" w:type="dxa"/>
              <w:right w:w="75" w:type="dxa"/>
            </w:tcMar>
            <w:hideMark/>
          </w:tcPr>
          <w:p w:rsidR="00CF588A" w:rsidRPr="00CF588A" w:rsidRDefault="00CF588A" w:rsidP="00CF588A">
            <w:pPr>
              <w:rPr>
                <w:b/>
                <w:bCs/>
                <w:color w:val="9F0000"/>
                <w:u w:val="single"/>
              </w:rPr>
            </w:pPr>
            <w:r>
              <w:rPr>
                <w:b/>
                <w:bCs/>
                <w:color w:val="9F0000"/>
                <w:u w:val="single"/>
              </w:rPr>
              <w:lastRenderedPageBreak/>
              <w:t>Step #9:</w:t>
            </w:r>
          </w:p>
        </w:tc>
        <w:tc>
          <w:tcPr>
            <w:tcW w:w="0" w:type="auto"/>
            <w:shd w:val="clear" w:color="auto" w:fill="FFFFFF"/>
            <w:tcMar>
              <w:top w:w="45" w:type="dxa"/>
              <w:left w:w="75" w:type="dxa"/>
              <w:bottom w:w="45" w:type="dxa"/>
              <w:right w:w="75" w:type="dxa"/>
            </w:tcMar>
            <w:hideMark/>
          </w:tcPr>
          <w:p w:rsidR="00CF588A" w:rsidRPr="00CF588A" w:rsidRDefault="00CF588A" w:rsidP="00CF588A">
            <w:pPr>
              <w:ind w:right="15"/>
              <w:rPr>
                <w:b/>
                <w:bCs/>
              </w:rPr>
            </w:pPr>
            <w:r w:rsidRPr="00CF588A">
              <w:rPr>
                <w:b/>
                <w:bCs/>
              </w:rPr>
              <w:t>Thoughts and Reminders as you’re working on this project:</w:t>
            </w:r>
          </w:p>
          <w:p w:rsidR="00CF588A" w:rsidRDefault="00CF588A" w:rsidP="00CF588A">
            <w:pPr>
              <w:pStyle w:val="ListParagraph"/>
              <w:numPr>
                <w:ilvl w:val="0"/>
                <w:numId w:val="2"/>
              </w:numPr>
              <w:ind w:right="15"/>
              <w:rPr>
                <w:bCs/>
              </w:rPr>
            </w:pPr>
            <w:r>
              <w:rPr>
                <w:bCs/>
              </w:rPr>
              <w:t>Choose who you work with wisely – you’re depending on each other to be here, contribute to the research and planning, and participate in the debate!</w:t>
            </w:r>
          </w:p>
          <w:p w:rsidR="002D2E04" w:rsidRDefault="002D2E04" w:rsidP="002D2E04">
            <w:pPr>
              <w:pStyle w:val="ListParagraph"/>
              <w:numPr>
                <w:ilvl w:val="1"/>
                <w:numId w:val="2"/>
              </w:numPr>
              <w:ind w:right="15"/>
              <w:rPr>
                <w:bCs/>
              </w:rPr>
            </w:pPr>
            <w:r>
              <w:rPr>
                <w:bCs/>
              </w:rPr>
              <w:t>Conversely – you don’t want to be the weak link!</w:t>
            </w:r>
          </w:p>
          <w:p w:rsidR="00CF588A" w:rsidRDefault="00651E1B" w:rsidP="00CF588A">
            <w:pPr>
              <w:pStyle w:val="ListParagraph"/>
              <w:numPr>
                <w:ilvl w:val="0"/>
                <w:numId w:val="2"/>
              </w:numPr>
              <w:ind w:right="15"/>
              <w:rPr>
                <w:bCs/>
              </w:rPr>
            </w:pPr>
            <w:r>
              <w:rPr>
                <w:bCs/>
              </w:rPr>
              <w:t>Events</w:t>
            </w:r>
            <w:r w:rsidR="008835A1">
              <w:rPr>
                <w:bCs/>
              </w:rPr>
              <w:t xml:space="preserve"> that happen AFTER March 4, 1837</w:t>
            </w:r>
            <w:r>
              <w:rPr>
                <w:bCs/>
              </w:rPr>
              <w:t xml:space="preserve"> are OFF LIMITS. Jackson’s second term ends when Martin van Buren is inaugurated!</w:t>
            </w:r>
          </w:p>
          <w:p w:rsidR="00651E1B" w:rsidRDefault="00651E1B" w:rsidP="00651E1B">
            <w:pPr>
              <w:pStyle w:val="ListParagraph"/>
              <w:numPr>
                <w:ilvl w:val="1"/>
                <w:numId w:val="2"/>
              </w:numPr>
              <w:ind w:right="15"/>
              <w:rPr>
                <w:bCs/>
              </w:rPr>
            </w:pPr>
            <w:r>
              <w:rPr>
                <w:bCs/>
              </w:rPr>
              <w:t>You cannot refer to problems that may arise AFTER Jackson leaves office, such as: the T</w:t>
            </w:r>
            <w:r w:rsidR="00160C66">
              <w:rPr>
                <w:bCs/>
              </w:rPr>
              <w:t xml:space="preserve">rail of Tears (1838), Panic of </w:t>
            </w:r>
            <w:r>
              <w:rPr>
                <w:bCs/>
              </w:rPr>
              <w:t>1837</w:t>
            </w:r>
            <w:r w:rsidR="00160C66">
              <w:rPr>
                <w:bCs/>
              </w:rPr>
              <w:t xml:space="preserve"> (and</w:t>
            </w:r>
            <w:r>
              <w:rPr>
                <w:bCs/>
              </w:rPr>
              <w:t xml:space="preserve"> 183</w:t>
            </w:r>
            <w:r w:rsidR="00160C66">
              <w:rPr>
                <w:bCs/>
              </w:rPr>
              <w:t>9</w:t>
            </w:r>
            <w:r>
              <w:rPr>
                <w:bCs/>
              </w:rPr>
              <w:t xml:space="preserve">), South Carolina’s future succession (1860). </w:t>
            </w:r>
          </w:p>
          <w:p w:rsidR="00160C66" w:rsidRPr="00160C66" w:rsidRDefault="00160C66" w:rsidP="00160C66">
            <w:pPr>
              <w:pStyle w:val="ListParagraph"/>
              <w:numPr>
                <w:ilvl w:val="0"/>
                <w:numId w:val="2"/>
              </w:numPr>
              <w:ind w:right="15"/>
              <w:rPr>
                <w:bCs/>
              </w:rPr>
            </w:pPr>
            <w:r>
              <w:rPr>
                <w:bCs/>
              </w:rPr>
              <w:t xml:space="preserve">We’ll be having the debate on </w:t>
            </w:r>
            <w:r w:rsidR="00576B22">
              <w:rPr>
                <w:bCs/>
              </w:rPr>
              <w:t>Thursday, November 8</w:t>
            </w:r>
            <w:r>
              <w:rPr>
                <w:bCs/>
              </w:rPr>
              <w:t xml:space="preserve"> – be prepared!</w:t>
            </w:r>
          </w:p>
          <w:p w:rsidR="00160C66" w:rsidRDefault="00160C66" w:rsidP="00160C66">
            <w:pPr>
              <w:pStyle w:val="ListParagraph"/>
              <w:numPr>
                <w:ilvl w:val="0"/>
                <w:numId w:val="2"/>
              </w:numPr>
              <w:ind w:right="15"/>
              <w:rPr>
                <w:bCs/>
              </w:rPr>
            </w:pPr>
            <w:r>
              <w:rPr>
                <w:bCs/>
              </w:rPr>
              <w:t>Your group will need to turn in its Debate Outline the day of the debate.</w:t>
            </w:r>
          </w:p>
          <w:p w:rsidR="00160C66" w:rsidRPr="00CF588A" w:rsidRDefault="00160C66" w:rsidP="00576B22">
            <w:pPr>
              <w:pStyle w:val="ListParagraph"/>
              <w:numPr>
                <w:ilvl w:val="0"/>
                <w:numId w:val="2"/>
              </w:numPr>
              <w:ind w:right="15"/>
              <w:rPr>
                <w:bCs/>
              </w:rPr>
            </w:pPr>
            <w:r>
              <w:rPr>
                <w:bCs/>
              </w:rPr>
              <w:t xml:space="preserve">You will turn in your </w:t>
            </w:r>
            <w:r w:rsidRPr="002D2E04">
              <w:rPr>
                <w:b/>
                <w:bCs/>
              </w:rPr>
              <w:t>Discussion Sheets</w:t>
            </w:r>
            <w:r w:rsidRPr="00130592">
              <w:rPr>
                <w:bCs/>
              </w:rPr>
              <w:t xml:space="preserve"> and </w:t>
            </w:r>
            <w:r w:rsidR="00130592" w:rsidRPr="002D2E04">
              <w:rPr>
                <w:b/>
                <w:bCs/>
              </w:rPr>
              <w:t>Reflection</w:t>
            </w:r>
            <w:r w:rsidRPr="002D2E04">
              <w:rPr>
                <w:b/>
                <w:bCs/>
              </w:rPr>
              <w:t xml:space="preserve"> Essay</w:t>
            </w:r>
            <w:r w:rsidRPr="00130592">
              <w:rPr>
                <w:bCs/>
              </w:rPr>
              <w:t xml:space="preserve"> </w:t>
            </w:r>
            <w:r w:rsidR="00130592" w:rsidRPr="00130592">
              <w:rPr>
                <w:b/>
                <w:bCs/>
              </w:rPr>
              <w:t>together</w:t>
            </w:r>
            <w:r w:rsidR="00130592">
              <w:rPr>
                <w:bCs/>
              </w:rPr>
              <w:t xml:space="preserve"> </w:t>
            </w:r>
            <w:r>
              <w:rPr>
                <w:bCs/>
              </w:rPr>
              <w:t xml:space="preserve">on </w:t>
            </w:r>
            <w:r w:rsidR="00576B22">
              <w:rPr>
                <w:bCs/>
              </w:rPr>
              <w:t xml:space="preserve">Tuesday, November 13. </w:t>
            </w:r>
          </w:p>
        </w:tc>
      </w:tr>
      <w:tr w:rsidR="00651E1B" w:rsidRPr="00277BF9" w:rsidTr="00CF588A">
        <w:trPr>
          <w:jc w:val="center"/>
        </w:trPr>
        <w:tc>
          <w:tcPr>
            <w:tcW w:w="1125" w:type="dxa"/>
            <w:tcMar>
              <w:top w:w="45" w:type="dxa"/>
              <w:left w:w="75" w:type="dxa"/>
              <w:bottom w:w="45" w:type="dxa"/>
              <w:right w:w="75" w:type="dxa"/>
            </w:tcMar>
          </w:tcPr>
          <w:p w:rsidR="00651E1B" w:rsidRDefault="00651E1B" w:rsidP="00CF588A">
            <w:pPr>
              <w:rPr>
                <w:b/>
                <w:bCs/>
                <w:color w:val="9F0000"/>
                <w:u w:val="single"/>
              </w:rPr>
            </w:pPr>
          </w:p>
        </w:tc>
        <w:tc>
          <w:tcPr>
            <w:tcW w:w="0" w:type="auto"/>
            <w:shd w:val="clear" w:color="auto" w:fill="FFFFFF"/>
            <w:tcMar>
              <w:top w:w="45" w:type="dxa"/>
              <w:left w:w="75" w:type="dxa"/>
              <w:bottom w:w="45" w:type="dxa"/>
              <w:right w:w="75" w:type="dxa"/>
            </w:tcMar>
          </w:tcPr>
          <w:p w:rsidR="00651E1B" w:rsidRPr="00CF588A" w:rsidRDefault="00651E1B" w:rsidP="00CF588A">
            <w:pPr>
              <w:ind w:right="15"/>
              <w:rPr>
                <w:b/>
                <w:bCs/>
              </w:rPr>
            </w:pPr>
          </w:p>
        </w:tc>
      </w:tr>
    </w:tbl>
    <w:p w:rsidR="00B22654" w:rsidRDefault="00B22654"/>
    <w:sectPr w:rsidR="00B22654" w:rsidSect="00B22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ullet" style="width:13.5pt;height:14.25pt;visibility:visible;mso-wrap-style:square" o:bullet="t">
        <v:imagedata r:id="rId1" o:title="bullet"/>
      </v:shape>
    </w:pict>
  </w:numPicBullet>
  <w:abstractNum w:abstractNumId="0" w15:restartNumberingAfterBreak="0">
    <w:nsid w:val="22490959"/>
    <w:multiLevelType w:val="hybridMultilevel"/>
    <w:tmpl w:val="BAD28A7C"/>
    <w:lvl w:ilvl="0" w:tplc="7DBADBB0">
      <w:numFmt w:val="bullet"/>
      <w:lvlText w:val="-"/>
      <w:lvlJc w:val="left"/>
      <w:pPr>
        <w:ind w:left="390" w:hanging="360"/>
      </w:pPr>
      <w:rPr>
        <w:rFonts w:ascii="Calibri" w:eastAsiaTheme="minorHAnsi" w:hAnsi="Calibri" w:cstheme="minorBidi" w:hint="default"/>
        <w:b/>
        <w:sz w:val="20"/>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772D44D8"/>
    <w:multiLevelType w:val="hybridMultilevel"/>
    <w:tmpl w:val="96DE26EE"/>
    <w:lvl w:ilvl="0" w:tplc="7DBADBB0">
      <w:numFmt w:val="bullet"/>
      <w:lvlText w:val="-"/>
      <w:lvlJc w:val="left"/>
      <w:pPr>
        <w:ind w:left="375" w:hanging="360"/>
      </w:pPr>
      <w:rPr>
        <w:rFonts w:ascii="Calibri" w:eastAsiaTheme="minorHAnsi" w:hAnsi="Calibri" w:cstheme="minorBidi" w:hint="default"/>
        <w:b/>
        <w:sz w:val="20"/>
      </w:rPr>
    </w:lvl>
    <w:lvl w:ilvl="1" w:tplc="04090003">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B5"/>
    <w:rsid w:val="00015B61"/>
    <w:rsid w:val="00130592"/>
    <w:rsid w:val="00160C66"/>
    <w:rsid w:val="001E6BF1"/>
    <w:rsid w:val="002057BD"/>
    <w:rsid w:val="00277BF9"/>
    <w:rsid w:val="002A5EB5"/>
    <w:rsid w:val="002D2E04"/>
    <w:rsid w:val="00576B22"/>
    <w:rsid w:val="00600E6C"/>
    <w:rsid w:val="00651E1B"/>
    <w:rsid w:val="00676C91"/>
    <w:rsid w:val="00724F7B"/>
    <w:rsid w:val="007B4F87"/>
    <w:rsid w:val="008835A1"/>
    <w:rsid w:val="008C6143"/>
    <w:rsid w:val="00903E9B"/>
    <w:rsid w:val="009D008A"/>
    <w:rsid w:val="00B22654"/>
    <w:rsid w:val="00B41401"/>
    <w:rsid w:val="00C03E59"/>
    <w:rsid w:val="00C90E02"/>
    <w:rsid w:val="00CF588A"/>
    <w:rsid w:val="00EB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43DF0-4909-4091-94E0-82B96BC6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EB5"/>
    <w:rPr>
      <w:color w:val="0563C1" w:themeColor="hyperlink"/>
      <w:u w:val="single"/>
    </w:rPr>
  </w:style>
  <w:style w:type="character" w:customStyle="1" w:styleId="apple-converted-space">
    <w:name w:val="apple-converted-space"/>
    <w:basedOn w:val="DefaultParagraphFont"/>
    <w:rsid w:val="002A5EB5"/>
  </w:style>
  <w:style w:type="character" w:styleId="FollowedHyperlink">
    <w:name w:val="FollowedHyperlink"/>
    <w:basedOn w:val="DefaultParagraphFont"/>
    <w:uiPriority w:val="99"/>
    <w:semiHidden/>
    <w:unhideWhenUsed/>
    <w:rsid w:val="00724F7B"/>
    <w:rPr>
      <w:color w:val="954F72" w:themeColor="followedHyperlink"/>
      <w:u w:val="single"/>
    </w:rPr>
  </w:style>
  <w:style w:type="paragraph" w:styleId="ListParagraph">
    <w:name w:val="List Paragraph"/>
    <w:basedOn w:val="Normal"/>
    <w:uiPriority w:val="34"/>
    <w:qFormat/>
    <w:rsid w:val="00B2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ur.let.rug.nl/~usa/E/bankwar/bankwarxx.htm" TargetMode="External"/><Relationship Id="rId13" Type="http://schemas.openxmlformats.org/officeDocument/2006/relationships/hyperlink" Target="http://teachingamericanhistory.org/library/index.asp?document=844" TargetMode="External"/><Relationship Id="rId18" Type="http://schemas.openxmlformats.org/officeDocument/2006/relationships/hyperlink" Target="http://odur.let.rug.nl/~usa/D/1801-1825/marshallcases/mar03.htm" TargetMode="External"/><Relationship Id="rId26" Type="http://schemas.openxmlformats.org/officeDocument/2006/relationships/hyperlink" Target="http://www.synaptic.bc.ca/ejournal/JacksonSeventhAnnualMessage.htm" TargetMode="External"/><Relationship Id="rId3" Type="http://schemas.openxmlformats.org/officeDocument/2006/relationships/settings" Target="settings.xml"/><Relationship Id="rId21" Type="http://schemas.openxmlformats.org/officeDocument/2006/relationships/hyperlink" Target="http://www.synaptic.bc.ca/ejournal/JacksonSecondAnnualMessage.htm" TargetMode="External"/><Relationship Id="rId7" Type="http://schemas.openxmlformats.org/officeDocument/2006/relationships/hyperlink" Target="http://teachingamericanhistory.org/library/index.asp?document=66" TargetMode="External"/><Relationship Id="rId12" Type="http://schemas.openxmlformats.org/officeDocument/2006/relationships/hyperlink" Target="http://avalon.law.yale.edu/19th_century/jack01.asp" TargetMode="External"/><Relationship Id="rId17" Type="http://schemas.openxmlformats.org/officeDocument/2006/relationships/hyperlink" Target="http://www.mtholyoke.edu/acad/intrel/removal.htm" TargetMode="External"/><Relationship Id="rId25" Type="http://schemas.openxmlformats.org/officeDocument/2006/relationships/hyperlink" Target="http://www.synaptic.bc.ca/ejournal/JacksonSixthAnnualMessage.htm" TargetMode="External"/><Relationship Id="rId2" Type="http://schemas.openxmlformats.org/officeDocument/2006/relationships/styles" Target="styles.xml"/><Relationship Id="rId16" Type="http://schemas.openxmlformats.org/officeDocument/2006/relationships/hyperlink" Target="http://scholarworks.umb.edu/cgi/viewcontent.cgi?article=1045&amp;context=masters_theses" TargetMode="External"/><Relationship Id="rId20" Type="http://schemas.openxmlformats.org/officeDocument/2006/relationships/hyperlink" Target="http://www.synaptic.bc.ca/ejournal/JacksonFirstAnnualMessage.htm" TargetMode="External"/><Relationship Id="rId29" Type="http://schemas.openxmlformats.org/officeDocument/2006/relationships/hyperlink" Target="http://www.historyteacher.net/AHAP/Weblinks/AHAP_Weblinks7.htm" TargetMode="External"/><Relationship Id="rId1" Type="http://schemas.openxmlformats.org/officeDocument/2006/relationships/numbering" Target="numbering.xml"/><Relationship Id="rId6" Type="http://schemas.openxmlformats.org/officeDocument/2006/relationships/hyperlink" Target="http://teachingamericanhistory.org/library/index.asp?document=65" TargetMode="External"/><Relationship Id="rId11" Type="http://schemas.openxmlformats.org/officeDocument/2006/relationships/hyperlink" Target="http://pinzler.com/ushistory/vetoofmaysupp.html" TargetMode="External"/><Relationship Id="rId24" Type="http://schemas.openxmlformats.org/officeDocument/2006/relationships/hyperlink" Target="http://www.synaptic.bc.ca/ejournal/JacksonFifthAnnualMessage.htm" TargetMode="External"/><Relationship Id="rId5" Type="http://schemas.openxmlformats.org/officeDocument/2006/relationships/image" Target="media/image2.gif"/><Relationship Id="rId15" Type="http://schemas.openxmlformats.org/officeDocument/2006/relationships/hyperlink" Target="http://www.synaptic.bc.ca/ejournal/jackson.htm" TargetMode="External"/><Relationship Id="rId23" Type="http://schemas.openxmlformats.org/officeDocument/2006/relationships/hyperlink" Target="http://www.synaptic.bc.ca/ejournal/JacksonFourthAnnualMessage.htm" TargetMode="External"/><Relationship Id="rId28" Type="http://schemas.openxmlformats.org/officeDocument/2006/relationships/hyperlink" Target="http://www.digitalhistory.uh.edu/disp_textbook.cfm?smtid=2&amp;psid=3544" TargetMode="External"/><Relationship Id="rId10" Type="http://schemas.openxmlformats.org/officeDocument/2006/relationships/hyperlink" Target="http://odur.let.rug.nl/~usa/P/aj7/writings/veto.htm" TargetMode="External"/><Relationship Id="rId19" Type="http://schemas.openxmlformats.org/officeDocument/2006/relationships/hyperlink" Target="https://www.law.cornell.edu/supremecourt/text/31/5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cweb.furman.edu/~benson/docs/clay.htm" TargetMode="External"/><Relationship Id="rId14" Type="http://schemas.openxmlformats.org/officeDocument/2006/relationships/hyperlink" Target="http://www.wadsworth.com/history_d/special_features/ext/am_hist/ap/chapter10/10.2.jackson.vanburen.html" TargetMode="External"/><Relationship Id="rId22" Type="http://schemas.openxmlformats.org/officeDocument/2006/relationships/hyperlink" Target="http://www.synaptic.bc.ca/ejournal/JacksonThirdAnnualMessage.htm" TargetMode="External"/><Relationship Id="rId27" Type="http://schemas.openxmlformats.org/officeDocument/2006/relationships/hyperlink" Target="http://www.synaptic.bc.ca/ejournal/JacksonEighthAnnualMessage.ht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Meadows</dc:creator>
  <cp:keywords/>
  <dc:description/>
  <cp:lastModifiedBy>Leslie Meadows</cp:lastModifiedBy>
  <cp:revision>15</cp:revision>
  <dcterms:created xsi:type="dcterms:W3CDTF">2017-10-26T13:50:00Z</dcterms:created>
  <dcterms:modified xsi:type="dcterms:W3CDTF">2018-10-25T16:23:00Z</dcterms:modified>
</cp:coreProperties>
</file>