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86" w:rsidRPr="00350186" w:rsidRDefault="00350186" w:rsidP="00350186">
      <w:pPr>
        <w:shd w:val="clear" w:color="auto" w:fill="FFFFF0"/>
        <w:spacing w:before="108"/>
        <w:ind w:firstLine="360"/>
        <w:jc w:val="center"/>
        <w:outlineLvl w:val="2"/>
        <w:rPr>
          <w:rFonts w:ascii="Times New Roman" w:eastAsia="Times New Roman" w:hAnsi="Times New Roman" w:cs="Times New Roman"/>
          <w:b/>
          <w:bCs/>
          <w:color w:val="000000"/>
          <w:sz w:val="24"/>
          <w:szCs w:val="24"/>
        </w:rPr>
      </w:pPr>
      <w:proofErr w:type="gramStart"/>
      <w:r w:rsidRPr="00350186">
        <w:rPr>
          <w:rFonts w:ascii="Times New Roman" w:eastAsia="Times New Roman" w:hAnsi="Times New Roman" w:cs="Times New Roman"/>
          <w:b/>
          <w:bCs/>
          <w:color w:val="000000"/>
          <w:sz w:val="24"/>
          <w:szCs w:val="24"/>
        </w:rPr>
        <w:t>Declaration of Sentiments.</w:t>
      </w:r>
      <w:proofErr w:type="gramEnd"/>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The history of mankind is a history of repeated injuries and usurpations on the part of man toward woman, having in direct object the establishment of an absolute tyranny over her. To prove this, let facts be submitted to a candid world.</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never permitted her to exercise her inalienable right to the elective franchise.</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compelled her to submit to laws, in the formation of which she had no voice.</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withheld from her rights which are given to the most ignorant and degraded men—both natives and foreigners.</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Having deprived her of this first right of a citizen, the elective franchise, thereby leaving her without representation in the halls of legislation, he has oppressed her on all sides.</w:t>
      </w:r>
    </w:p>
    <w:p w:rsidR="00350186" w:rsidRPr="00350186" w:rsidRDefault="00350186" w:rsidP="00350186">
      <w:pPr>
        <w:shd w:val="clear" w:color="auto" w:fill="FFFFF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made her, if married, in the eye of the law, civilly dead.</w:t>
      </w:r>
      <w:hyperlink r:id="rId5" w:anchor="senf4" w:history="1">
        <w:r w:rsidRPr="00350186">
          <w:rPr>
            <w:rFonts w:ascii="Times New Roman" w:hAnsi="Times New Roman" w:cs="Times New Roman"/>
            <w:color w:val="330033"/>
            <w:sz w:val="24"/>
            <w:szCs w:val="24"/>
            <w:u w:val="single"/>
            <w:vertAlign w:val="superscript"/>
          </w:rPr>
          <w:t>4</w:t>
        </w:r>
      </w:hyperlink>
    </w:p>
    <w:p w:rsidR="00350186" w:rsidRPr="00350186" w:rsidRDefault="00350186" w:rsidP="00350186">
      <w:pPr>
        <w:shd w:val="clear" w:color="auto" w:fill="FFFFF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taken from her all right in property, even to the wages she earns.</w:t>
      </w:r>
      <w:hyperlink r:id="rId6" w:anchor="senf5" w:history="1">
        <w:r w:rsidRPr="00350186">
          <w:rPr>
            <w:rFonts w:ascii="Times New Roman" w:hAnsi="Times New Roman" w:cs="Times New Roman"/>
            <w:color w:val="330033"/>
            <w:sz w:val="24"/>
            <w:szCs w:val="24"/>
            <w:u w:val="single"/>
            <w:vertAlign w:val="superscript"/>
          </w:rPr>
          <w:t>5</w:t>
        </w:r>
      </w:hyperlink>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 xml:space="preserve">He has made her, morally, an irresponsible being, as she can commit many crimes with impunity, provided they </w:t>
      </w:r>
      <w:proofErr w:type="gramStart"/>
      <w:r w:rsidRPr="00350186">
        <w:rPr>
          <w:rFonts w:ascii="Times New Roman" w:hAnsi="Times New Roman" w:cs="Times New Roman"/>
          <w:color w:val="000000"/>
          <w:sz w:val="24"/>
          <w:szCs w:val="24"/>
        </w:rPr>
        <w:t>be</w:t>
      </w:r>
      <w:proofErr w:type="gramEnd"/>
      <w:r w:rsidRPr="00350186">
        <w:rPr>
          <w:rFonts w:ascii="Times New Roman" w:hAnsi="Times New Roman" w:cs="Times New Roman"/>
          <w:color w:val="000000"/>
          <w:sz w:val="24"/>
          <w:szCs w:val="24"/>
        </w:rPr>
        <w:t xml:space="preserve"> done in the presence of her husband. In the covenant of marriage, she is compelled to promise obedience to her husband, he becoming, to all intents and purposes, her master—the law giving him power to deprive her of her liberty, and to administer chastisement.</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so framed the laws of divorce, as to what shall be the proper causes of divorce; in case of separation, to whom the guardianship of the children shall be given; as to be wholly regardless of the happiness of women—the law, in all cases, going upon the false supposition of the supremacy of man, and giving all power into his hands.</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After depriving her of all rights as a married woman, if single and the owner of property, he has taxed her to support a government which recognizes her only when her property can be made profitable to it.</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monopolized nearly all the profitable employments, and from those she is permitted to follow, she receives but a scanty remuneration.</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lastRenderedPageBreak/>
        <w:t>He closes against her all the avenues to wealth and distinction, which he considers most honorable to himself. As a teacher of theology, medicine, or law, she is not known.</w:t>
      </w:r>
    </w:p>
    <w:p w:rsidR="00350186" w:rsidRPr="00350186" w:rsidRDefault="00350186" w:rsidP="00350186">
      <w:pPr>
        <w:shd w:val="clear" w:color="auto" w:fill="FFFFF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denied her the facilities for obtaining a thorough education—all colleges being closed against her.</w:t>
      </w:r>
      <w:hyperlink r:id="rId7" w:anchor="senf6" w:history="1">
        <w:r w:rsidRPr="00350186">
          <w:rPr>
            <w:rFonts w:ascii="Times New Roman" w:hAnsi="Times New Roman" w:cs="Times New Roman"/>
            <w:color w:val="330033"/>
            <w:sz w:val="24"/>
            <w:szCs w:val="24"/>
            <w:u w:val="single"/>
            <w:vertAlign w:val="superscript"/>
          </w:rPr>
          <w:t>6</w:t>
        </w:r>
      </w:hyperlink>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 xml:space="preserve">He allows her in Church as well as State, but a subordinate position, claiming </w:t>
      </w:r>
      <w:proofErr w:type="gramStart"/>
      <w:r w:rsidRPr="00350186">
        <w:rPr>
          <w:rFonts w:ascii="Times New Roman" w:hAnsi="Times New Roman" w:cs="Times New Roman"/>
          <w:color w:val="000000"/>
          <w:sz w:val="24"/>
          <w:szCs w:val="24"/>
        </w:rPr>
        <w:t>Apostolic</w:t>
      </w:r>
      <w:proofErr w:type="gramEnd"/>
      <w:r w:rsidRPr="00350186">
        <w:rPr>
          <w:rFonts w:ascii="Times New Roman" w:hAnsi="Times New Roman" w:cs="Times New Roman"/>
          <w:color w:val="000000"/>
          <w:sz w:val="24"/>
          <w:szCs w:val="24"/>
        </w:rPr>
        <w:t xml:space="preserve"> authority for her exclusion from the ministry, and, with some exceptions, from any public participation in the affairs of the Church.</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created a false public sentiment, by giving to the world a different code of morals for men and women, by which moral delinquencies which exclude women from society, are not only tolerated but deemed of little account in man.</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usurped the prerogative of Jehovah himself, claiming it as his right to assign for her a sphere of action, when that belongs to her conscience and her God.</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He has endeavored, in every way that he could to destroy her confidence in her own powers, to lessen her self-respect, and to make her willing to lead a dependent and abject life.</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 xml:space="preserve">In entering upon the great work before us, we anticipate no small amount of misconception, misrepresentation, and ridicule; but we shall use every instrumentality within our power to </w:t>
      </w:r>
      <w:proofErr w:type="gramStart"/>
      <w:r w:rsidRPr="00350186">
        <w:rPr>
          <w:rFonts w:ascii="Times New Roman" w:hAnsi="Times New Roman" w:cs="Times New Roman"/>
          <w:color w:val="000000"/>
          <w:sz w:val="24"/>
          <w:szCs w:val="24"/>
        </w:rPr>
        <w:t>effect</w:t>
      </w:r>
      <w:proofErr w:type="gramEnd"/>
      <w:r w:rsidRPr="00350186">
        <w:rPr>
          <w:rFonts w:ascii="Times New Roman" w:hAnsi="Times New Roman" w:cs="Times New Roman"/>
          <w:color w:val="000000"/>
          <w:sz w:val="24"/>
          <w:szCs w:val="24"/>
        </w:rPr>
        <w:t xml:space="preserve"> our object. We shall employ agents, circulate tracts, petition the State and national Legislatures, and endeavor to enlist the pulpit and the press in our behalf.</w:t>
      </w:r>
      <w:r>
        <w:rPr>
          <w:rFonts w:ascii="Times New Roman" w:hAnsi="Times New Roman" w:cs="Times New Roman"/>
          <w:color w:val="000000"/>
          <w:sz w:val="24"/>
          <w:szCs w:val="24"/>
        </w:rPr>
        <w:t xml:space="preserve"> </w:t>
      </w:r>
      <w:r w:rsidRPr="00350186">
        <w:rPr>
          <w:rFonts w:ascii="Times New Roman" w:hAnsi="Times New Roman" w:cs="Times New Roman"/>
          <w:color w:val="000000"/>
          <w:sz w:val="24"/>
          <w:szCs w:val="24"/>
        </w:rPr>
        <w:t>We hope this Convention will be followed by a series of Conventions, embracing every part of the country.</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Firmly relying upon the final triumph of the Right and the True, we do this day affix our signatures to this declaration.</w:t>
      </w:r>
    </w:p>
    <w:p w:rsidR="00350186" w:rsidRPr="00350186" w:rsidRDefault="00350186" w:rsidP="00350186">
      <w:pPr>
        <w:shd w:val="clear" w:color="auto" w:fill="FFFFF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At the appointed hour the meeting convened. The minutes having been read, the resolutions of the day before were read and taken up separately. Some, from their self-evident truth, elicited but little remark; others, after some criticism, much debate, and some slight alterations, were finally passed by a large majority.</w:t>
      </w:r>
      <w:hyperlink r:id="rId8" w:anchor="senf7" w:history="1">
        <w:r w:rsidRPr="00350186">
          <w:rPr>
            <w:rFonts w:ascii="Times New Roman" w:hAnsi="Times New Roman" w:cs="Times New Roman"/>
            <w:color w:val="330033"/>
            <w:sz w:val="24"/>
            <w:szCs w:val="24"/>
            <w:u w:val="single"/>
            <w:vertAlign w:val="superscript"/>
          </w:rPr>
          <w:t>7</w:t>
        </w:r>
      </w:hyperlink>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 xml:space="preserve">[At an evening session] </w:t>
      </w:r>
      <w:proofErr w:type="spellStart"/>
      <w:r w:rsidRPr="00350186">
        <w:rPr>
          <w:rFonts w:ascii="Times New Roman" w:hAnsi="Times New Roman" w:cs="Times New Roman"/>
          <w:color w:val="000000"/>
          <w:sz w:val="24"/>
          <w:szCs w:val="24"/>
        </w:rPr>
        <w:t>Lucretia</w:t>
      </w:r>
      <w:proofErr w:type="spellEnd"/>
      <w:r w:rsidRPr="00350186">
        <w:rPr>
          <w:rFonts w:ascii="Times New Roman" w:hAnsi="Times New Roman" w:cs="Times New Roman"/>
          <w:color w:val="000000"/>
          <w:sz w:val="24"/>
          <w:szCs w:val="24"/>
        </w:rPr>
        <w:t xml:space="preserve"> Mott offered and spoke to the following resolution:</w:t>
      </w:r>
    </w:p>
    <w:p w:rsidR="00350186" w:rsidRPr="00350186" w:rsidRDefault="00350186" w:rsidP="00350186">
      <w:pPr>
        <w:shd w:val="clear" w:color="auto" w:fill="FFFFF0"/>
        <w:ind w:firstLine="360"/>
        <w:rPr>
          <w:rFonts w:ascii="Times New Roman" w:hAnsi="Times New Roman" w:cs="Times New Roman"/>
          <w:color w:val="000000"/>
          <w:sz w:val="24"/>
          <w:szCs w:val="24"/>
        </w:rPr>
      </w:pPr>
      <w:r w:rsidRPr="00350186">
        <w:rPr>
          <w:rFonts w:ascii="Times New Roman" w:hAnsi="Times New Roman" w:cs="Times New Roman"/>
          <w:i/>
          <w:iCs/>
          <w:color w:val="000000"/>
          <w:sz w:val="24"/>
          <w:szCs w:val="24"/>
        </w:rPr>
        <w:t>Resolved</w:t>
      </w:r>
      <w:r w:rsidRPr="00350186">
        <w:rPr>
          <w:rFonts w:ascii="Times New Roman" w:hAnsi="Times New Roman" w:cs="Times New Roman"/>
          <w:color w:val="000000"/>
          <w:sz w:val="24"/>
          <w:szCs w:val="24"/>
        </w:rPr>
        <w:t>, That the speedy success of our cause depends upon the zealous and untiring efforts of both men and women, for the overthrow of the monopoly of the pulpit, and for the securing to woman an equal participation with men in the various trades, professions and commerce.</w:t>
      </w:r>
    </w:p>
    <w:p w:rsidR="00350186" w:rsidRPr="00350186" w:rsidRDefault="00350186" w:rsidP="00350186">
      <w:pPr>
        <w:shd w:val="clear" w:color="auto" w:fill="FFFFF0"/>
        <w:spacing w:before="240"/>
        <w:ind w:firstLine="360"/>
        <w:rPr>
          <w:rFonts w:ascii="Times New Roman" w:hAnsi="Times New Roman" w:cs="Times New Roman"/>
          <w:color w:val="000000"/>
          <w:sz w:val="24"/>
          <w:szCs w:val="24"/>
        </w:rPr>
      </w:pPr>
      <w:r w:rsidRPr="00350186">
        <w:rPr>
          <w:rFonts w:ascii="Times New Roman" w:hAnsi="Times New Roman" w:cs="Times New Roman"/>
          <w:color w:val="000000"/>
          <w:sz w:val="24"/>
          <w:szCs w:val="24"/>
        </w:rPr>
        <w:t>The Resolution was adopted.</w:t>
      </w:r>
    </w:p>
    <w:p w:rsidR="001928C0" w:rsidRDefault="001928C0">
      <w:pPr>
        <w:rPr>
          <w:rFonts w:ascii="Times New Roman" w:hAnsi="Times New Roman" w:cs="Times New Roman"/>
          <w:sz w:val="24"/>
          <w:szCs w:val="24"/>
        </w:rPr>
      </w:pPr>
    </w:p>
    <w:p w:rsidR="00350186" w:rsidRDefault="00350186">
      <w:pPr>
        <w:rPr>
          <w:rFonts w:ascii="Times New Roman" w:hAnsi="Times New Roman" w:cs="Times New Roman"/>
          <w:sz w:val="24"/>
          <w:szCs w:val="24"/>
        </w:rPr>
      </w:pPr>
    </w:p>
    <w:p w:rsidR="00350186" w:rsidRDefault="00350186">
      <w:pPr>
        <w:rPr>
          <w:rFonts w:ascii="Times New Roman" w:hAnsi="Times New Roman" w:cs="Times New Roman"/>
          <w:sz w:val="24"/>
          <w:szCs w:val="24"/>
        </w:rPr>
      </w:pPr>
      <w:r w:rsidRPr="00350186">
        <w:rPr>
          <w:rFonts w:ascii="Times New Roman" w:hAnsi="Times New Roman" w:cs="Times New Roman"/>
          <w:b/>
          <w:sz w:val="24"/>
          <w:szCs w:val="24"/>
        </w:rPr>
        <w:t xml:space="preserve">After completing the Document Analysis Worksheet, answer the following questions on </w:t>
      </w:r>
      <w:r>
        <w:rPr>
          <w:rFonts w:ascii="Times New Roman" w:hAnsi="Times New Roman" w:cs="Times New Roman"/>
          <w:b/>
          <w:sz w:val="24"/>
          <w:szCs w:val="24"/>
        </w:rPr>
        <w:t>a separate sheet of paper and turn them in with the worksheet</w:t>
      </w:r>
      <w:r w:rsidRPr="00350186">
        <w:rPr>
          <w:rFonts w:ascii="Times New Roman" w:hAnsi="Times New Roman" w:cs="Times New Roman"/>
          <w:b/>
          <w:sz w:val="24"/>
          <w:szCs w:val="24"/>
        </w:rPr>
        <w:t>:</w:t>
      </w:r>
    </w:p>
    <w:p w:rsidR="00350186" w:rsidRPr="00350186" w:rsidRDefault="00350186" w:rsidP="00350186">
      <w:pPr>
        <w:pStyle w:val="ListParagraph"/>
        <w:numPr>
          <w:ilvl w:val="0"/>
          <w:numId w:val="1"/>
        </w:numPr>
        <w:rPr>
          <w:rFonts w:ascii="Times New Roman" w:hAnsi="Times New Roman" w:cs="Times New Roman"/>
          <w:sz w:val="24"/>
          <w:szCs w:val="24"/>
        </w:rPr>
      </w:pPr>
      <w:r w:rsidRPr="00350186">
        <w:rPr>
          <w:rFonts w:ascii="Times New Roman" w:hAnsi="Times New Roman" w:cs="Times New Roman"/>
          <w:sz w:val="24"/>
          <w:szCs w:val="24"/>
        </w:rPr>
        <w:t>What do you consider to be the most important or compelling complaint of the women attending the Seneca Falls Convention?</w:t>
      </w:r>
      <w:r>
        <w:rPr>
          <w:rFonts w:ascii="Times New Roman" w:hAnsi="Times New Roman" w:cs="Times New Roman"/>
          <w:sz w:val="24"/>
          <w:szCs w:val="24"/>
        </w:rPr>
        <w:t xml:space="preserve"> Why?</w:t>
      </w:r>
    </w:p>
    <w:p w:rsidR="00350186" w:rsidRDefault="00350186" w:rsidP="003501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of the Declaration of Sentiments chose to follow the format used by Thomas Jefferson in the Declaration of Independence. Why do you think they wrote this way?</w:t>
      </w:r>
    </w:p>
    <w:p w:rsidR="00350186" w:rsidRDefault="00350186" w:rsidP="003501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this method of writing make the document more or less effective? Why do you think this?</w:t>
      </w:r>
    </w:p>
    <w:p w:rsidR="00350186" w:rsidRPr="00350186" w:rsidRDefault="00350186" w:rsidP="003501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think this document is as important as the Declaration of Independence? Why?</w:t>
      </w:r>
      <w:bookmarkStart w:id="0" w:name="_GoBack"/>
      <w:bookmarkEnd w:id="0"/>
    </w:p>
    <w:sectPr w:rsidR="00350186" w:rsidRPr="00350186" w:rsidSect="003501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00C0"/>
    <w:multiLevelType w:val="hybridMultilevel"/>
    <w:tmpl w:val="7262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50186"/>
    <w:rsid w:val="001928C0"/>
    <w:rsid w:val="00350186"/>
    <w:rsid w:val="005349E5"/>
    <w:rsid w:val="00E25848"/>
    <w:rsid w:val="00F14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E5"/>
  </w:style>
  <w:style w:type="paragraph" w:styleId="Heading3">
    <w:name w:val="heading 3"/>
    <w:basedOn w:val="Normal"/>
    <w:link w:val="Heading3Char"/>
    <w:uiPriority w:val="9"/>
    <w:qFormat/>
    <w:rsid w:val="003501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186"/>
    <w:rPr>
      <w:rFonts w:ascii="Times" w:hAnsi="Times"/>
      <w:b/>
      <w:bCs/>
      <w:sz w:val="27"/>
      <w:szCs w:val="27"/>
    </w:rPr>
  </w:style>
  <w:style w:type="paragraph" w:styleId="NormalWeb">
    <w:name w:val="Normal (Web)"/>
    <w:basedOn w:val="Normal"/>
    <w:uiPriority w:val="99"/>
    <w:semiHidden/>
    <w:unhideWhenUsed/>
    <w:rsid w:val="0035018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0186"/>
    <w:rPr>
      <w:color w:val="0000FF"/>
      <w:u w:val="single"/>
    </w:rPr>
  </w:style>
  <w:style w:type="character" w:styleId="Emphasis">
    <w:name w:val="Emphasis"/>
    <w:basedOn w:val="DefaultParagraphFont"/>
    <w:uiPriority w:val="20"/>
    <w:qFormat/>
    <w:rsid w:val="00350186"/>
    <w:rPr>
      <w:i/>
      <w:iCs/>
    </w:rPr>
  </w:style>
  <w:style w:type="paragraph" w:styleId="ListParagraph">
    <w:name w:val="List Paragraph"/>
    <w:basedOn w:val="Normal"/>
    <w:uiPriority w:val="34"/>
    <w:qFormat/>
    <w:rsid w:val="003501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01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186"/>
    <w:rPr>
      <w:rFonts w:ascii="Times" w:hAnsi="Times"/>
      <w:b/>
      <w:bCs/>
      <w:sz w:val="27"/>
      <w:szCs w:val="27"/>
    </w:rPr>
  </w:style>
  <w:style w:type="paragraph" w:styleId="NormalWeb">
    <w:name w:val="Normal (Web)"/>
    <w:basedOn w:val="Normal"/>
    <w:uiPriority w:val="99"/>
    <w:semiHidden/>
    <w:unhideWhenUsed/>
    <w:rsid w:val="0035018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0186"/>
    <w:rPr>
      <w:color w:val="0000FF"/>
      <w:u w:val="single"/>
    </w:rPr>
  </w:style>
  <w:style w:type="character" w:styleId="Emphasis">
    <w:name w:val="Emphasis"/>
    <w:basedOn w:val="DefaultParagraphFont"/>
    <w:uiPriority w:val="20"/>
    <w:qFormat/>
    <w:rsid w:val="00350186"/>
    <w:rPr>
      <w:i/>
      <w:iCs/>
    </w:rPr>
  </w:style>
  <w:style w:type="paragraph" w:styleId="ListParagraph">
    <w:name w:val="List Paragraph"/>
    <w:basedOn w:val="Normal"/>
    <w:uiPriority w:val="34"/>
    <w:qFormat/>
    <w:rsid w:val="00350186"/>
    <w:pPr>
      <w:ind w:left="720"/>
      <w:contextualSpacing/>
    </w:pPr>
  </w:style>
</w:styles>
</file>

<file path=word/webSettings.xml><?xml version="1.0" encoding="utf-8"?>
<w:webSettings xmlns:r="http://schemas.openxmlformats.org/officeDocument/2006/relationships" xmlns:w="http://schemas.openxmlformats.org/wordprocessingml/2006/main">
  <w:divs>
    <w:div w:id="1290626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ssba.rutgers.edu/docs/seneca.html" TargetMode="External"/><Relationship Id="rId3" Type="http://schemas.openxmlformats.org/officeDocument/2006/relationships/settings" Target="settings.xml"/><Relationship Id="rId7" Type="http://schemas.openxmlformats.org/officeDocument/2006/relationships/hyperlink" Target="http://ecssba.rutgers.edu/docs/sene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ssba.rutgers.edu/docs/seneca.html" TargetMode="External"/><Relationship Id="rId11" Type="http://schemas.microsoft.com/office/2007/relationships/stylesWithEffects" Target="stylesWithEffects.xml"/><Relationship Id="rId5" Type="http://schemas.openxmlformats.org/officeDocument/2006/relationships/hyperlink" Target="http://ecssba.rutgers.edu/docs/senec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Meadows</dc:creator>
  <cp:keywords/>
  <dc:description/>
  <cp:lastModifiedBy>lmeadows2</cp:lastModifiedBy>
  <cp:revision>2</cp:revision>
  <dcterms:created xsi:type="dcterms:W3CDTF">2014-10-30T15:02:00Z</dcterms:created>
  <dcterms:modified xsi:type="dcterms:W3CDTF">2014-10-30T15:02:00Z</dcterms:modified>
</cp:coreProperties>
</file>